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1"/>
        <w:jc w:val="right"/>
        <w:rPr>
          <w:rFonts w:ascii="Times New Roman" w:hAnsi="Times New Roman" w:cs="Times New Roman"/>
          <w:sz w:val="22"/>
          <w:szCs w:val="22"/>
        </w:rPr>
      </w:pPr>
      <w:r>
        <w:rPr>
          <w:rFonts w:cs="Times New Roman" w:ascii="Times New Roman" w:hAnsi="Times New Roman"/>
          <w:sz w:val="22"/>
          <w:szCs w:val="22"/>
        </w:rPr>
        <w:t>Załącznik Nr 4 do SWZ</w:t>
      </w:r>
    </w:p>
    <w:p>
      <w:pPr>
        <w:pStyle w:val="Standard1"/>
        <w:jc w:val="right"/>
        <w:rPr>
          <w:rFonts w:ascii="Times New Roman" w:hAnsi="Times New Roman" w:cs="Times New Roman"/>
          <w:sz w:val="22"/>
          <w:szCs w:val="22"/>
        </w:rPr>
      </w:pPr>
      <w:r>
        <w:rPr>
          <w:rFonts w:cs="Times New Roman" w:ascii="Times New Roman" w:hAnsi="Times New Roman"/>
          <w:sz w:val="22"/>
          <w:szCs w:val="22"/>
        </w:rPr>
      </w:r>
    </w:p>
    <w:p>
      <w:pPr>
        <w:pStyle w:val="Standard1"/>
        <w:rPr>
          <w:rFonts w:ascii="Times New Roman" w:hAnsi="Times New Roman" w:cs="Times New Roman"/>
          <w:b/>
          <w:bCs/>
          <w:sz w:val="22"/>
          <w:szCs w:val="22"/>
        </w:rPr>
      </w:pPr>
      <w:r>
        <w:rPr>
          <w:rFonts w:cs="Times New Roman" w:ascii="Times New Roman" w:hAnsi="Times New Roman"/>
          <w:b/>
          <w:bCs/>
          <w:sz w:val="22"/>
          <w:szCs w:val="22"/>
        </w:rPr>
      </w:r>
    </w:p>
    <w:p>
      <w:pPr>
        <w:pStyle w:val="Standard1"/>
        <w:jc w:val="center"/>
        <w:rPr>
          <w:rFonts w:ascii="Times New Roman" w:hAnsi="Times New Roman" w:cs="Times New Roman"/>
          <w:b/>
          <w:bCs/>
          <w:sz w:val="22"/>
          <w:szCs w:val="22"/>
        </w:rPr>
      </w:pPr>
      <w:r>
        <w:rPr>
          <w:rFonts w:cs="Times New Roman" w:ascii="Times New Roman" w:hAnsi="Times New Roman"/>
          <w:b/>
          <w:bCs/>
          <w:sz w:val="22"/>
          <w:szCs w:val="22"/>
        </w:rPr>
        <w:t>UMOWA</w:t>
      </w:r>
    </w:p>
    <w:p>
      <w:pPr>
        <w:pStyle w:val="Standard1"/>
        <w:jc w:val="center"/>
        <w:rPr>
          <w:rFonts w:ascii="Times New Roman" w:hAnsi="Times New Roman" w:cs="Times New Roman"/>
          <w:b/>
          <w:bCs/>
          <w:sz w:val="22"/>
          <w:szCs w:val="22"/>
        </w:rPr>
      </w:pPr>
      <w:r>
        <w:rPr>
          <w:rFonts w:cs="Times New Roman" w:ascii="Times New Roman" w:hAnsi="Times New Roman"/>
          <w:b/>
          <w:bCs/>
          <w:sz w:val="22"/>
          <w:szCs w:val="22"/>
        </w:rPr>
        <w:t>do postępowania o udzielenie zamówienia publicznego w trybie podstawowym bez negocjacji</w:t>
      </w:r>
    </w:p>
    <w:p>
      <w:pPr>
        <w:pStyle w:val="Standard1"/>
        <w:jc w:val="center"/>
        <w:rPr>
          <w:rFonts w:ascii="Times New Roman" w:hAnsi="Times New Roman" w:cs="Times New Roman"/>
          <w:b/>
          <w:bCs/>
          <w:sz w:val="22"/>
          <w:szCs w:val="22"/>
        </w:rPr>
      </w:pPr>
      <w:r>
        <w:rPr>
          <w:rFonts w:cs="Times New Roman" w:ascii="Times New Roman" w:hAnsi="Times New Roman"/>
          <w:b/>
          <w:bCs/>
          <w:sz w:val="22"/>
          <w:szCs w:val="22"/>
        </w:rPr>
        <w:t>Nr sprawy: SPPR-ZP/</w:t>
      </w:r>
      <w:r>
        <w:rPr>
          <w:rFonts w:cs="Times New Roman" w:ascii="Times New Roman" w:hAnsi="Times New Roman"/>
          <w:b/>
          <w:bCs/>
          <w:sz w:val="22"/>
          <w:szCs w:val="22"/>
        </w:rPr>
        <w:t>11</w:t>
      </w:r>
      <w:r>
        <w:rPr>
          <w:rFonts w:cs="Times New Roman" w:ascii="Times New Roman" w:hAnsi="Times New Roman"/>
          <w:b/>
          <w:bCs/>
          <w:sz w:val="22"/>
          <w:szCs w:val="22"/>
        </w:rPr>
        <w:t>/2025</w:t>
      </w:r>
    </w:p>
    <w:p>
      <w:pPr>
        <w:pStyle w:val="Standard1"/>
        <w:jc w:val="center"/>
        <w:rPr>
          <w:rFonts w:ascii="Times New Roman" w:hAnsi="Times New Roman" w:cs="Times New Roman"/>
          <w:b/>
          <w:bCs/>
          <w:sz w:val="22"/>
          <w:szCs w:val="22"/>
        </w:rPr>
      </w:pPr>
      <w:r>
        <w:rPr>
          <w:rFonts w:cs="Times New Roman" w:ascii="Times New Roman" w:hAnsi="Times New Roman"/>
          <w:b/>
          <w:bCs/>
          <w:sz w:val="22"/>
          <w:szCs w:val="22"/>
        </w:rPr>
      </w:r>
    </w:p>
    <w:p>
      <w:pPr>
        <w:pStyle w:val="Standard1"/>
        <w:jc w:val="center"/>
        <w:rPr>
          <w:rFonts w:ascii="Times New Roman" w:hAnsi="Times New Roman" w:cs="Times New Roman"/>
          <w:sz w:val="22"/>
          <w:szCs w:val="22"/>
        </w:rPr>
      </w:pPr>
      <w:r>
        <w:rPr>
          <w:rFonts w:cs="Times New Roman" w:ascii="Times New Roman" w:hAnsi="Times New Roman"/>
          <w:sz w:val="22"/>
          <w:szCs w:val="22"/>
        </w:rPr>
        <w:t>na „Dostawę leków do siedziby Samodzielnego Publicznego Pogotowia Ratunkowego w Krośnie”</w:t>
      </w:r>
    </w:p>
    <w:p>
      <w:pPr>
        <w:pStyle w:val="Standard1"/>
        <w:jc w:val="center"/>
        <w:rPr>
          <w:rFonts w:ascii="Times New Roman" w:hAnsi="Times New Roman" w:cs="Times New Roman"/>
          <w:sz w:val="22"/>
          <w:szCs w:val="22"/>
        </w:rPr>
      </w:pPr>
      <w:r>
        <w:rPr>
          <w:rFonts w:cs="Times New Roman" w:ascii="Times New Roman" w:hAnsi="Times New Roman"/>
          <w:sz w:val="22"/>
          <w:szCs w:val="22"/>
        </w:rPr>
      </w:r>
    </w:p>
    <w:p>
      <w:pPr>
        <w:pStyle w:val="Standard1"/>
        <w:jc w:val="center"/>
        <w:rPr>
          <w:rFonts w:ascii="Times New Roman" w:hAnsi="Times New Roman" w:cs="Times New Roman"/>
          <w:sz w:val="22"/>
          <w:szCs w:val="22"/>
        </w:rPr>
      </w:pPr>
      <w:r>
        <w:rPr>
          <w:rFonts w:cs="Times New Roman" w:ascii="Times New Roman" w:hAnsi="Times New Roman"/>
          <w:sz w:val="22"/>
          <w:szCs w:val="22"/>
        </w:rPr>
      </w:r>
    </w:p>
    <w:p>
      <w:pPr>
        <w:pStyle w:val="Standard1"/>
        <w:rPr/>
      </w:pPr>
      <w:r>
        <w:rPr>
          <w:rFonts w:cs="Times New Roman" w:ascii="Times New Roman" w:hAnsi="Times New Roman"/>
          <w:sz w:val="22"/>
          <w:szCs w:val="22"/>
        </w:rPr>
        <w:t xml:space="preserve">zawarta w dniu </w:t>
      </w:r>
      <w:r>
        <w:rPr>
          <w:rFonts w:cs="Times New Roman" w:ascii="Times New Roman" w:hAnsi="Times New Roman"/>
          <w:b/>
          <w:bCs/>
          <w:sz w:val="22"/>
          <w:szCs w:val="22"/>
        </w:rPr>
        <w:t>……………………… 2025 r</w:t>
      </w:r>
      <w:r>
        <w:rPr>
          <w:rFonts w:cs="Times New Roman" w:ascii="Times New Roman" w:hAnsi="Times New Roman"/>
          <w:sz w:val="22"/>
          <w:szCs w:val="22"/>
        </w:rPr>
        <w:t>. w Krośnie</w:t>
      </w:r>
    </w:p>
    <w:p>
      <w:pPr>
        <w:pStyle w:val="Standard1"/>
        <w:rPr>
          <w:rFonts w:ascii="Times New Roman" w:hAnsi="Times New Roman" w:cs="Times New Roman"/>
          <w:sz w:val="22"/>
          <w:szCs w:val="22"/>
        </w:rPr>
      </w:pPr>
      <w:r>
        <w:rPr>
          <w:rFonts w:cs="Times New Roman" w:ascii="Times New Roman" w:hAnsi="Times New Roman"/>
          <w:sz w:val="22"/>
          <w:szCs w:val="22"/>
        </w:rPr>
        <w:t>pomiędzy:</w:t>
      </w:r>
    </w:p>
    <w:p>
      <w:pPr>
        <w:pStyle w:val="Standard1"/>
        <w:rPr>
          <w:rFonts w:ascii="Times New Roman" w:hAnsi="Times New Roman" w:cs="Times New Roman"/>
          <w:b/>
          <w:bCs/>
          <w:sz w:val="22"/>
          <w:szCs w:val="22"/>
        </w:rPr>
      </w:pPr>
      <w:r>
        <w:rPr>
          <w:rFonts w:cs="Times New Roman" w:ascii="Times New Roman" w:hAnsi="Times New Roman"/>
          <w:b/>
          <w:bCs/>
          <w:sz w:val="22"/>
          <w:szCs w:val="22"/>
        </w:rPr>
        <w:t>Samodzielnym Publicznym Pogotowiem Ratunkowym w Krośnie</w:t>
      </w:r>
    </w:p>
    <w:p>
      <w:pPr>
        <w:pStyle w:val="Standard1"/>
        <w:rPr>
          <w:rFonts w:ascii="Times New Roman" w:hAnsi="Times New Roman" w:cs="Times New Roman"/>
          <w:b/>
          <w:bCs/>
          <w:sz w:val="22"/>
          <w:szCs w:val="22"/>
        </w:rPr>
      </w:pPr>
      <w:r>
        <w:rPr>
          <w:rFonts w:cs="Times New Roman" w:ascii="Times New Roman" w:hAnsi="Times New Roman"/>
          <w:b/>
          <w:bCs/>
          <w:sz w:val="22"/>
          <w:szCs w:val="22"/>
        </w:rPr>
        <w:t>38-400 Krosno, ul. Grodzka 45</w:t>
      </w:r>
    </w:p>
    <w:p>
      <w:pPr>
        <w:pStyle w:val="Standard1"/>
        <w:rPr>
          <w:rFonts w:ascii="Times New Roman" w:hAnsi="Times New Roman" w:cs="Times New Roman"/>
          <w:sz w:val="22"/>
          <w:szCs w:val="22"/>
        </w:rPr>
      </w:pPr>
      <w:r>
        <w:rPr>
          <w:rFonts w:cs="Times New Roman" w:ascii="Times New Roman" w:hAnsi="Times New Roman"/>
          <w:sz w:val="22"/>
          <w:szCs w:val="22"/>
        </w:rPr>
        <w:t>tel. 13 43 202 22, fax. 13 43 230 82</w:t>
      </w:r>
    </w:p>
    <w:p>
      <w:pPr>
        <w:pStyle w:val="Standard1"/>
        <w:rPr>
          <w:rFonts w:ascii="Times New Roman" w:hAnsi="Times New Roman" w:cs="Times New Roman"/>
          <w:sz w:val="22"/>
          <w:szCs w:val="22"/>
        </w:rPr>
      </w:pPr>
      <w:r>
        <w:rPr>
          <w:rFonts w:cs="Times New Roman" w:ascii="Times New Roman" w:hAnsi="Times New Roman"/>
          <w:sz w:val="22"/>
          <w:szCs w:val="22"/>
        </w:rPr>
        <w:t>NIP: 684-21-27-313</w:t>
      </w:r>
    </w:p>
    <w:p>
      <w:pPr>
        <w:pStyle w:val="Standard1"/>
        <w:rPr>
          <w:rFonts w:ascii="Times New Roman" w:hAnsi="Times New Roman" w:cs="Times New Roman"/>
          <w:sz w:val="22"/>
          <w:szCs w:val="22"/>
        </w:rPr>
      </w:pPr>
      <w:r>
        <w:rPr>
          <w:rFonts w:cs="Times New Roman" w:ascii="Times New Roman" w:hAnsi="Times New Roman"/>
          <w:sz w:val="22"/>
          <w:szCs w:val="22"/>
        </w:rPr>
        <w:t>REGON: 370441499</w:t>
      </w:r>
    </w:p>
    <w:p>
      <w:pPr>
        <w:pStyle w:val="Standard1"/>
        <w:rPr>
          <w:rFonts w:ascii="Times New Roman" w:hAnsi="Times New Roman" w:cs="Times New Roman"/>
          <w:sz w:val="22"/>
          <w:szCs w:val="22"/>
        </w:rPr>
      </w:pPr>
      <w:r>
        <w:rPr>
          <w:rFonts w:cs="Times New Roman" w:ascii="Times New Roman" w:hAnsi="Times New Roman"/>
          <w:sz w:val="22"/>
          <w:szCs w:val="22"/>
        </w:rPr>
        <w:t>reprezentowanym przez:</w:t>
      </w:r>
    </w:p>
    <w:p>
      <w:pPr>
        <w:pStyle w:val="Standard1"/>
        <w:rPr>
          <w:rFonts w:ascii="Times New Roman" w:hAnsi="Times New Roman" w:cs="Times New Roman"/>
          <w:sz w:val="22"/>
          <w:szCs w:val="22"/>
        </w:rPr>
      </w:pPr>
      <w:r>
        <w:rPr>
          <w:rFonts w:cs="Times New Roman" w:ascii="Times New Roman" w:hAnsi="Times New Roman"/>
          <w:sz w:val="22"/>
          <w:szCs w:val="22"/>
        </w:rPr>
        <w:t>Dyrektora - Joannę Bukowczyk</w:t>
      </w:r>
    </w:p>
    <w:p>
      <w:pPr>
        <w:pStyle w:val="Standard1"/>
        <w:rPr/>
      </w:pPr>
      <w:r>
        <w:rPr>
          <w:rFonts w:cs="Times New Roman" w:ascii="Times New Roman" w:hAnsi="Times New Roman"/>
          <w:sz w:val="22"/>
          <w:szCs w:val="22"/>
        </w:rPr>
        <w:t>zwanym dalej „</w:t>
      </w:r>
      <w:r>
        <w:rPr>
          <w:rFonts w:cs="Times New Roman" w:ascii="Times New Roman" w:hAnsi="Times New Roman"/>
          <w:b/>
          <w:bCs/>
          <w:sz w:val="22"/>
          <w:szCs w:val="22"/>
        </w:rPr>
        <w:t>Zamawiającym”</w:t>
      </w:r>
    </w:p>
    <w:p>
      <w:pPr>
        <w:pStyle w:val="Standard1"/>
        <w:rPr>
          <w:rFonts w:ascii="Times New Roman" w:hAnsi="Times New Roman" w:cs="Times New Roman"/>
          <w:sz w:val="22"/>
          <w:szCs w:val="22"/>
          <w:lang w:val="en-US"/>
        </w:rPr>
      </w:pPr>
      <w:r>
        <w:rPr>
          <w:rFonts w:cs="Times New Roman" w:ascii="Times New Roman" w:hAnsi="Times New Roman"/>
          <w:sz w:val="22"/>
          <w:szCs w:val="22"/>
          <w:lang w:val="en-US"/>
        </w:rPr>
        <w:t>a</w:t>
      </w:r>
    </w:p>
    <w:p>
      <w:pPr>
        <w:pStyle w:val="Standard1"/>
        <w:rPr>
          <w:rFonts w:ascii="Times New Roman" w:hAnsi="Times New Roman" w:cs="Times New Roman"/>
          <w:sz w:val="22"/>
          <w:szCs w:val="22"/>
          <w:lang w:val="en-US"/>
        </w:rPr>
      </w:pPr>
      <w:r>
        <w:rPr>
          <w:rFonts w:cs="Times New Roman" w:ascii="Times New Roman" w:hAnsi="Times New Roman"/>
          <w:sz w:val="22"/>
          <w:szCs w:val="22"/>
          <w:lang w:val="en-US"/>
        </w:rPr>
        <w:t>……………………………………………………………………………………………</w:t>
      </w:r>
    </w:p>
    <w:p>
      <w:pPr>
        <w:pStyle w:val="Standard1"/>
        <w:rPr>
          <w:lang w:val="en-US"/>
        </w:rPr>
      </w:pPr>
      <w:r>
        <w:rPr>
          <w:rFonts w:cs="Times New Roman" w:ascii="Times New Roman" w:hAnsi="Times New Roman"/>
          <w:sz w:val="22"/>
          <w:szCs w:val="22"/>
          <w:lang w:val="en-US"/>
        </w:rPr>
        <w:t>……………………………………………………………………………………………</w:t>
      </w:r>
      <w:r>
        <w:rPr>
          <w:rFonts w:cs="Times New Roman" w:ascii="Times New Roman" w:hAnsi="Times New Roman"/>
          <w:sz w:val="22"/>
          <w:szCs w:val="22"/>
          <w:lang w:val="en-US"/>
        </w:rPr>
        <w:t>.</w:t>
      </w:r>
    </w:p>
    <w:p>
      <w:pPr>
        <w:pStyle w:val="Standard1"/>
        <w:rPr>
          <w:rFonts w:ascii="Times New Roman" w:hAnsi="Times New Roman" w:cs="Times New Roman"/>
          <w:sz w:val="22"/>
          <w:szCs w:val="22"/>
          <w:lang w:val="en-US"/>
        </w:rPr>
      </w:pPr>
      <w:r>
        <w:rPr>
          <w:rFonts w:cs="Times New Roman" w:ascii="Times New Roman" w:hAnsi="Times New Roman"/>
          <w:sz w:val="22"/>
          <w:szCs w:val="22"/>
          <w:lang w:val="en-US"/>
        </w:rPr>
        <w:t>tel. ……………………………, fax. ………………………………</w:t>
      </w:r>
    </w:p>
    <w:p>
      <w:pPr>
        <w:pStyle w:val="Standard1"/>
        <w:rPr>
          <w:rFonts w:ascii="Times New Roman" w:hAnsi="Times New Roman" w:cs="Times New Roman"/>
          <w:sz w:val="22"/>
          <w:szCs w:val="22"/>
          <w:lang w:val="en-US"/>
        </w:rPr>
      </w:pPr>
      <w:r>
        <w:rPr>
          <w:rFonts w:cs="Times New Roman" w:ascii="Times New Roman" w:hAnsi="Times New Roman"/>
          <w:sz w:val="22"/>
          <w:szCs w:val="22"/>
          <w:lang w:val="en-US"/>
        </w:rPr>
        <w:t>NIP: …………………………………….</w:t>
      </w:r>
    </w:p>
    <w:p>
      <w:pPr>
        <w:pStyle w:val="Standard1"/>
        <w:rPr>
          <w:rFonts w:ascii="Times New Roman" w:hAnsi="Times New Roman" w:cs="Times New Roman"/>
          <w:sz w:val="22"/>
          <w:szCs w:val="22"/>
          <w:lang w:val="en-US"/>
        </w:rPr>
      </w:pPr>
      <w:r>
        <w:rPr>
          <w:rFonts w:cs="Times New Roman" w:ascii="Times New Roman" w:hAnsi="Times New Roman"/>
          <w:sz w:val="22"/>
          <w:szCs w:val="22"/>
          <w:lang w:val="en-US"/>
        </w:rPr>
        <w:t>REGON: ………………………………..</w:t>
      </w:r>
    </w:p>
    <w:p>
      <w:pPr>
        <w:pStyle w:val="Standard1"/>
        <w:rPr>
          <w:rFonts w:ascii="Times New Roman" w:hAnsi="Times New Roman" w:cs="Times New Roman"/>
          <w:sz w:val="22"/>
          <w:szCs w:val="22"/>
        </w:rPr>
      </w:pPr>
      <w:r>
        <w:rPr>
          <w:rFonts w:cs="Times New Roman" w:ascii="Times New Roman" w:hAnsi="Times New Roman"/>
          <w:sz w:val="22"/>
          <w:szCs w:val="22"/>
        </w:rPr>
        <w:t>reprezentowaną/ym  przez:</w:t>
      </w:r>
    </w:p>
    <w:p>
      <w:pPr>
        <w:pStyle w:val="Standard1"/>
        <w:rPr>
          <w:rFonts w:ascii="Times New Roman" w:hAnsi="Times New Roman" w:cs="Times New Roman"/>
          <w:sz w:val="22"/>
          <w:szCs w:val="22"/>
        </w:rPr>
      </w:pPr>
      <w:r>
        <w:rPr>
          <w:rFonts w:cs="Times New Roman" w:ascii="Times New Roman" w:hAnsi="Times New Roman"/>
          <w:sz w:val="22"/>
          <w:szCs w:val="22"/>
        </w:rPr>
        <w:t>………………………………………………………………………</w:t>
      </w:r>
    </w:p>
    <w:p>
      <w:pPr>
        <w:pStyle w:val="Standard1"/>
        <w:rPr/>
      </w:pPr>
      <w:r>
        <w:rPr>
          <w:rFonts w:cs="Times New Roman" w:ascii="Times New Roman" w:hAnsi="Times New Roman"/>
          <w:sz w:val="22"/>
          <w:szCs w:val="22"/>
        </w:rPr>
        <w:t xml:space="preserve">zwaną/ym dalej </w:t>
      </w:r>
      <w:r>
        <w:rPr>
          <w:rFonts w:cs="Times New Roman" w:ascii="Times New Roman" w:hAnsi="Times New Roman"/>
          <w:b/>
          <w:bCs/>
          <w:sz w:val="22"/>
          <w:szCs w:val="22"/>
        </w:rPr>
        <w:t>„Wykonawcą”.</w:t>
      </w:r>
    </w:p>
    <w:p>
      <w:pPr>
        <w:pStyle w:val="Standard1"/>
        <w:rPr>
          <w:rFonts w:ascii="Times New Roman" w:hAnsi="Times New Roman" w:cs="Times New Roman"/>
          <w:sz w:val="22"/>
          <w:szCs w:val="22"/>
        </w:rPr>
      </w:pPr>
      <w:r>
        <w:rPr>
          <w:rFonts w:cs="Times New Roman" w:ascii="Times New Roman" w:hAnsi="Times New Roman"/>
          <w:sz w:val="22"/>
          <w:szCs w:val="22"/>
        </w:rPr>
        <w:t>zwanymi dalej łącznie jako „Strony”,</w:t>
      </w:r>
    </w:p>
    <w:p>
      <w:pPr>
        <w:pStyle w:val="Standard1"/>
        <w:rPr>
          <w:rFonts w:ascii="Times New Roman" w:hAnsi="Times New Roman" w:cs="Times New Roman"/>
          <w:sz w:val="22"/>
          <w:szCs w:val="22"/>
        </w:rPr>
      </w:pPr>
      <w:r>
        <w:rPr>
          <w:rFonts w:cs="Times New Roman" w:ascii="Times New Roman" w:hAnsi="Times New Roman"/>
          <w:sz w:val="22"/>
          <w:szCs w:val="22"/>
        </w:rPr>
      </w:r>
    </w:p>
    <w:p>
      <w:pPr>
        <w:pStyle w:val="Standard1"/>
        <w:jc w:val="both"/>
        <w:rPr/>
      </w:pPr>
      <w:r>
        <w:rPr>
          <w:rFonts w:cs="Times New Roman" w:ascii="Times New Roman" w:hAnsi="Times New Roman"/>
          <w:sz w:val="22"/>
          <w:szCs w:val="22"/>
        </w:rPr>
        <w:t>Podstawą zawarcia umowy jest złożona przez Wykonawcę oferta z dnia …………………</w:t>
        <w:br/>
        <w:t xml:space="preserve">w postępowaniu o udzielenie zamówienia publicznego pn. </w:t>
      </w:r>
      <w:r>
        <w:rPr>
          <w:rFonts w:cs="Times New Roman" w:ascii="Times New Roman" w:hAnsi="Times New Roman"/>
          <w:b/>
          <w:bCs/>
          <w:i/>
          <w:iCs/>
          <w:sz w:val="22"/>
          <w:szCs w:val="22"/>
        </w:rPr>
        <w:t>„Dostawa leków do siedziby Samodzielnego Publicznego Pogotowia Ratunkowego w Krośnie”</w:t>
      </w:r>
      <w:r>
        <w:rPr>
          <w:rFonts w:cs="Times New Roman" w:ascii="Times New Roman" w:hAnsi="Times New Roman"/>
          <w:b/>
          <w:bCs/>
          <w:sz w:val="22"/>
          <w:szCs w:val="22"/>
        </w:rPr>
        <w:t xml:space="preserve"> </w:t>
      </w:r>
      <w:r>
        <w:rPr>
          <w:rFonts w:cs="Times New Roman" w:ascii="Times New Roman" w:hAnsi="Times New Roman"/>
          <w:sz w:val="22"/>
          <w:szCs w:val="22"/>
        </w:rPr>
        <w:t xml:space="preserve">prowadzonego w trybie podstawowym bez negocjacji o wartości zamówienia nie przekraczającej progów unijnych o jakich stanowi art. 3 ustawy z 11 września 2019 r. - Prawo zamówień publicznych </w:t>
      </w:r>
      <w:r>
        <w:rPr>
          <w:rFonts w:cs="Times New Roman" w:ascii="Times New Roman" w:hAnsi="Times New Roman"/>
          <w:b w:val="false"/>
          <w:bCs w:val="false"/>
          <w:sz w:val="22"/>
          <w:szCs w:val="22"/>
        </w:rPr>
        <w:t>(</w:t>
      </w:r>
      <w:r>
        <w:rPr>
          <w:rFonts w:ascii="Times New Roman" w:hAnsi="Times New Roman"/>
          <w:b w:val="false"/>
          <w:bCs w:val="false"/>
          <w:color w:val="000000"/>
          <w:sz w:val="22"/>
          <w:szCs w:val="22"/>
        </w:rPr>
        <w:t>Dz. U. z 2024 r. poz. 1320, z 2025 r. poz. 620, 769, 794, 1165, 1173, 1235)</w:t>
      </w:r>
      <w:r>
        <w:rPr>
          <w:rFonts w:cs="Times New Roman" w:ascii="Times New Roman" w:hAnsi="Times New Roman"/>
          <w:sz w:val="22"/>
          <w:szCs w:val="22"/>
        </w:rPr>
        <w:t xml:space="preserve"> zwana dalej „Ustawą Pzp”.</w:t>
      </w:r>
    </w:p>
    <w:p>
      <w:pPr>
        <w:pStyle w:val="Standard1"/>
        <w:jc w:val="both"/>
        <w:rPr>
          <w:rFonts w:ascii="Times New Roman" w:hAnsi="Times New Roman" w:cs="Times New Roman"/>
          <w:sz w:val="22"/>
          <w:szCs w:val="22"/>
        </w:rPr>
      </w:pPr>
      <w:r>
        <w:rPr>
          <w:rFonts w:cs="Times New Roman" w:ascii="Times New Roman" w:hAnsi="Times New Roman"/>
          <w:sz w:val="22"/>
          <w:szCs w:val="22"/>
        </w:rPr>
      </w:r>
    </w:p>
    <w:p>
      <w:pPr>
        <w:pStyle w:val="Standard1"/>
        <w:jc w:val="center"/>
        <w:rPr>
          <w:rFonts w:ascii="Times New Roman" w:hAnsi="Times New Roman" w:cs="Times New Roman"/>
          <w:b/>
          <w:bCs/>
          <w:sz w:val="22"/>
          <w:szCs w:val="22"/>
        </w:rPr>
      </w:pPr>
      <w:r>
        <w:rPr>
          <w:rFonts w:cs="Times New Roman" w:ascii="Times New Roman" w:hAnsi="Times New Roman"/>
          <w:b/>
          <w:bCs/>
          <w:sz w:val="22"/>
          <w:szCs w:val="22"/>
        </w:rPr>
        <w:t>§ 1</w:t>
      </w:r>
    </w:p>
    <w:p>
      <w:pPr>
        <w:pStyle w:val="Standard1"/>
        <w:numPr>
          <w:ilvl w:val="0"/>
          <w:numId w:val="56"/>
        </w:numPr>
        <w:jc w:val="both"/>
        <w:rPr>
          <w:rFonts w:ascii="Times New Roman" w:hAnsi="Times New Roman" w:cs="Times New Roman"/>
          <w:sz w:val="22"/>
          <w:szCs w:val="22"/>
        </w:rPr>
      </w:pPr>
      <w:r>
        <w:rPr>
          <w:rFonts w:cs="Times New Roman" w:ascii="Times New Roman" w:hAnsi="Times New Roman"/>
          <w:sz w:val="22"/>
          <w:szCs w:val="22"/>
        </w:rPr>
        <w:t>Przedmiotem niniejszej umowy jest dostawa leków do siedziby Samodzielnego Publicznego Pogotowia Ratunkowego w Krośnie.</w:t>
      </w:r>
    </w:p>
    <w:p>
      <w:pPr>
        <w:pStyle w:val="Standard1"/>
        <w:numPr>
          <w:ilvl w:val="0"/>
          <w:numId w:val="57"/>
        </w:numPr>
        <w:jc w:val="both"/>
        <w:rPr>
          <w:rFonts w:ascii="Times New Roman" w:hAnsi="Times New Roman" w:cs="Times New Roman"/>
          <w:sz w:val="22"/>
          <w:szCs w:val="22"/>
        </w:rPr>
      </w:pPr>
      <w:r>
        <w:rPr>
          <w:rFonts w:cs="Times New Roman" w:ascii="Times New Roman" w:hAnsi="Times New Roman"/>
          <w:sz w:val="22"/>
          <w:szCs w:val="22"/>
        </w:rPr>
        <w:t>Przedmiot umowy jest szczegółowo określony w formularzu cenowym - zestawieniu asortymentowo-cenowym (załącznik nr 1 do SWZ), którego treść stanowi załącznik do niniejszej Umowy.</w:t>
      </w:r>
    </w:p>
    <w:p>
      <w:pPr>
        <w:pStyle w:val="Standard1"/>
        <w:numPr>
          <w:ilvl w:val="0"/>
          <w:numId w:val="58"/>
        </w:numPr>
        <w:jc w:val="both"/>
        <w:rPr/>
      </w:pPr>
      <w:r>
        <w:rPr>
          <w:rFonts w:cs="Times New Roman" w:ascii="Times New Roman" w:hAnsi="Times New Roman"/>
          <w:sz w:val="22"/>
          <w:szCs w:val="22"/>
        </w:rPr>
        <w:t xml:space="preserve">Wartość zamówienia wynosi: </w:t>
      </w:r>
      <w:r>
        <w:rPr>
          <w:rFonts w:cs="Times New Roman" w:ascii="Times New Roman" w:hAnsi="Times New Roman"/>
          <w:b/>
          <w:bCs/>
          <w:sz w:val="22"/>
          <w:szCs w:val="22"/>
        </w:rPr>
        <w:t>netto ……………..… PLN</w:t>
      </w:r>
      <w:r>
        <w:rPr>
          <w:rFonts w:cs="Times New Roman" w:ascii="Times New Roman" w:hAnsi="Times New Roman"/>
          <w:sz w:val="22"/>
          <w:szCs w:val="22"/>
        </w:rPr>
        <w:t xml:space="preserve"> (słownie: ……………………………)</w:t>
      </w:r>
    </w:p>
    <w:p>
      <w:pPr>
        <w:pStyle w:val="Standard1"/>
        <w:ind w:left="360"/>
        <w:jc w:val="both"/>
        <w:rPr/>
      </w:pPr>
      <w:r>
        <w:rPr>
          <w:rFonts w:cs="Times New Roman" w:ascii="Times New Roman" w:hAnsi="Times New Roman"/>
          <w:b/>
          <w:bCs/>
          <w:sz w:val="22"/>
          <w:szCs w:val="22"/>
        </w:rPr>
        <w:t>brutto ……………..….. PLN</w:t>
      </w:r>
      <w:r>
        <w:rPr>
          <w:rFonts w:cs="Times New Roman" w:ascii="Times New Roman" w:hAnsi="Times New Roman"/>
          <w:sz w:val="22"/>
          <w:szCs w:val="22"/>
        </w:rPr>
        <w:t xml:space="preserve"> (słownie: ………………………………….……………….).</w:t>
      </w:r>
    </w:p>
    <w:p>
      <w:pPr>
        <w:pStyle w:val="Standard1"/>
        <w:numPr>
          <w:ilvl w:val="0"/>
          <w:numId w:val="59"/>
        </w:numPr>
        <w:jc w:val="both"/>
        <w:rPr>
          <w:rFonts w:ascii="Times New Roman" w:hAnsi="Times New Roman" w:cs="Times New Roman"/>
          <w:sz w:val="22"/>
          <w:szCs w:val="22"/>
        </w:rPr>
      </w:pPr>
      <w:r>
        <w:rPr>
          <w:rFonts w:cs="Times New Roman" w:ascii="Times New Roman" w:hAnsi="Times New Roman"/>
          <w:sz w:val="22"/>
          <w:szCs w:val="22"/>
        </w:rPr>
        <w:t>Zamawiający i Wykonawca obowiązani są współdziałać przy wykonaniu niniejszej umowy w celu należytej realizacji zamówienia.</w:t>
      </w:r>
    </w:p>
    <w:p>
      <w:pPr>
        <w:pStyle w:val="Standard1"/>
        <w:numPr>
          <w:ilvl w:val="0"/>
          <w:numId w:val="60"/>
        </w:numPr>
        <w:jc w:val="both"/>
        <w:rPr>
          <w:rFonts w:ascii="Times New Roman" w:hAnsi="Times New Roman" w:cs="Times New Roman"/>
          <w:sz w:val="22"/>
          <w:szCs w:val="22"/>
        </w:rPr>
      </w:pPr>
      <w:r>
        <w:rPr>
          <w:rFonts w:cs="Times New Roman" w:ascii="Times New Roman" w:hAnsi="Times New Roman"/>
          <w:sz w:val="22"/>
          <w:szCs w:val="22"/>
        </w:rPr>
        <w:t>Wykonawca może powierzyć wykonanie przedmiotu niniejszej umowy Podwykonawcy tylko za pisemną zgodą Zamawiającego.</w:t>
      </w:r>
    </w:p>
    <w:p>
      <w:pPr>
        <w:pStyle w:val="Standard1"/>
        <w:ind w:hanging="283" w:left="283"/>
        <w:jc w:val="both"/>
        <w:rPr>
          <w:rFonts w:ascii="Times New Roman" w:hAnsi="Times New Roman" w:cs="Times New Roman"/>
          <w:sz w:val="22"/>
          <w:szCs w:val="22"/>
        </w:rPr>
      </w:pPr>
      <w:r>
        <w:rPr>
          <w:rFonts w:cs="Times New Roman" w:ascii="Times New Roman" w:hAnsi="Times New Roman"/>
          <w:sz w:val="22"/>
          <w:szCs w:val="22"/>
        </w:rPr>
      </w:r>
    </w:p>
    <w:p>
      <w:pPr>
        <w:pStyle w:val="Standard1"/>
        <w:jc w:val="center"/>
        <w:rPr>
          <w:rFonts w:ascii="Times New Roman" w:hAnsi="Times New Roman" w:cs="Times New Roman"/>
          <w:b/>
          <w:bCs/>
          <w:sz w:val="22"/>
          <w:szCs w:val="22"/>
        </w:rPr>
      </w:pPr>
      <w:r>
        <w:rPr>
          <w:rFonts w:cs="Times New Roman" w:ascii="Times New Roman" w:hAnsi="Times New Roman"/>
          <w:b/>
          <w:bCs/>
          <w:sz w:val="22"/>
          <w:szCs w:val="22"/>
        </w:rPr>
        <w:t>§ 2</w:t>
      </w:r>
    </w:p>
    <w:p>
      <w:pPr>
        <w:pStyle w:val="ListParagraph"/>
        <w:numPr>
          <w:ilvl w:val="0"/>
          <w:numId w:val="61"/>
        </w:numPr>
        <w:jc w:val="both"/>
        <w:rPr/>
      </w:pPr>
      <w:r>
        <w:rPr>
          <w:rFonts w:cs="Times New Roman" w:ascii="Times New Roman" w:hAnsi="Times New Roman"/>
          <w:sz w:val="22"/>
          <w:szCs w:val="22"/>
        </w:rPr>
        <w:t xml:space="preserve">Wykonawca zobowiązuje się do dostawy leków zgodnie formularzem cenowym - zestawieniem asortymentowo-cenowym przez okres </w:t>
      </w:r>
      <w:r>
        <w:rPr>
          <w:rFonts w:cs="Times New Roman" w:ascii="Times New Roman" w:hAnsi="Times New Roman"/>
          <w:b/>
          <w:bCs/>
          <w:sz w:val="22"/>
          <w:szCs w:val="20"/>
        </w:rPr>
        <w:t>24 miesięcy od daty podpisania umowy, nie wcześniej jednak niż od dnia 01 stycznia 2026 r.</w:t>
      </w:r>
    </w:p>
    <w:p>
      <w:pPr>
        <w:pStyle w:val="ListParagraph"/>
        <w:numPr>
          <w:ilvl w:val="0"/>
          <w:numId w:val="62"/>
        </w:numPr>
        <w:jc w:val="both"/>
        <w:rPr>
          <w:rFonts w:ascii="Times New Roman" w:hAnsi="Times New Roman" w:cs="Times New Roman"/>
          <w:sz w:val="22"/>
          <w:szCs w:val="22"/>
        </w:rPr>
      </w:pPr>
      <w:r>
        <w:rPr>
          <w:rFonts w:cs="Times New Roman" w:ascii="Times New Roman" w:hAnsi="Times New Roman"/>
          <w:sz w:val="22"/>
          <w:szCs w:val="22"/>
        </w:rPr>
        <w:t>Ilości leków podane przez Zamawiającego są szacunkowe, mogą ulec zmianie w trakcie trwania umowy. Zamawiający zastrzega sobie prawo rezygnacji z niektórych pozycji zamówienia jak również z części zamówienia, z tym zastrzeżeniem, że Zamawiający zobowiązuje się do zakupu od Wykonawcy nie mniej niż 70% wartości asortymentu objętego przedmiotem zamówienia.</w:t>
      </w:r>
    </w:p>
    <w:p>
      <w:pPr>
        <w:pStyle w:val="ListParagraph"/>
        <w:numPr>
          <w:ilvl w:val="0"/>
          <w:numId w:val="63"/>
        </w:numPr>
        <w:jc w:val="both"/>
        <w:rPr>
          <w:rFonts w:ascii="Times New Roman" w:hAnsi="Times New Roman" w:cs="Times New Roman"/>
          <w:sz w:val="22"/>
          <w:szCs w:val="22"/>
        </w:rPr>
      </w:pPr>
      <w:r>
        <w:rPr>
          <w:rFonts w:cs="Times New Roman" w:ascii="Times New Roman" w:hAnsi="Times New Roman"/>
          <w:sz w:val="22"/>
          <w:szCs w:val="22"/>
        </w:rPr>
        <w:t>Strony dopuszczają możliwość zmiany w pozycjach leków spowodowane wycofaniem z rynku „starych” leków lub pojawienia się „nowych” leków. O tym fakcie druga strona ma być bez zbędnej zwłoki poinformowana na piśmie. W przypadku wycofania leku objętego zamówieniem Wykonawca zobowiązuje się do dostarczenia odpowiedniego zamiennika, zastrzeżeniem ust. 4.</w:t>
      </w:r>
    </w:p>
    <w:p>
      <w:pPr>
        <w:pStyle w:val="ListParagraph"/>
        <w:numPr>
          <w:ilvl w:val="0"/>
          <w:numId w:val="64"/>
        </w:numPr>
        <w:jc w:val="both"/>
        <w:rPr>
          <w:rFonts w:ascii="Times New Roman" w:hAnsi="Times New Roman" w:cs="Times New Roman"/>
          <w:sz w:val="22"/>
          <w:szCs w:val="22"/>
        </w:rPr>
      </w:pPr>
      <w:r>
        <w:rPr>
          <w:rFonts w:cs="Times New Roman" w:ascii="Times New Roman" w:hAnsi="Times New Roman"/>
          <w:sz w:val="22"/>
          <w:szCs w:val="22"/>
        </w:rPr>
        <w:t>W przypadku wycofania leku objętego przedmiotem zamówienia z rynku, Zamawiający zastrzega sobie prawo rezygnacji z pozycji zamówienia jak również z części zamówienia w zakresie dotyczącym tego wycofanego z obrotu leku.</w:t>
      </w:r>
    </w:p>
    <w:p>
      <w:pPr>
        <w:pStyle w:val="ListParagraph"/>
        <w:numPr>
          <w:ilvl w:val="0"/>
          <w:numId w:val="65"/>
        </w:numPr>
        <w:jc w:val="both"/>
        <w:rPr>
          <w:rFonts w:ascii="Times New Roman" w:hAnsi="Times New Roman" w:cs="Times New Roman"/>
          <w:sz w:val="22"/>
          <w:szCs w:val="22"/>
        </w:rPr>
      </w:pPr>
      <w:r>
        <w:rPr>
          <w:rFonts w:cs="Times New Roman" w:ascii="Times New Roman" w:hAnsi="Times New Roman"/>
          <w:sz w:val="22"/>
          <w:szCs w:val="22"/>
        </w:rPr>
        <w:t>W przypadku konieczności zakupu leku nie objętego zakresem umowy Wykonawca zobowiązany będzie w terminie 14 dni od wezwania Zamawiającego do przedstawienia oferty na zakup dodatkowego leku. W przypadku akceptacji oferty przez Zamawiającego strony podpiszą stosowny aneks do umowy. Zmiana umowy w sytuacji określonej w niniejszym ustępie nie może przekroczyć 10% wartości umowy o której mowa w § 1 ust. 3</w:t>
      </w:r>
    </w:p>
    <w:p>
      <w:pPr>
        <w:pStyle w:val="ListParagraph"/>
        <w:numPr>
          <w:ilvl w:val="0"/>
          <w:numId w:val="66"/>
        </w:numPr>
        <w:jc w:val="both"/>
        <w:rPr>
          <w:rFonts w:ascii="Times New Roman" w:hAnsi="Times New Roman" w:cs="Times New Roman"/>
          <w:sz w:val="22"/>
          <w:szCs w:val="22"/>
        </w:rPr>
      </w:pPr>
      <w:r>
        <w:rPr>
          <w:rFonts w:cs="Times New Roman" w:ascii="Times New Roman" w:hAnsi="Times New Roman"/>
          <w:sz w:val="22"/>
          <w:szCs w:val="22"/>
        </w:rPr>
        <w:t>W przypadku czasowego braku w zamówieniu przekazanym do realizacji pozycji z formularza cenowego - zestawienia asortymentowo-cenowego (załącznik nr 1 do SWZ), Wykonawca zobowiązany będzie do dostarczenia Zamawiającemu leku o podobnych parametrach (zamiennika) z zachowaniem utrzymania ceny z formularza cenowego – zestawienia asortymentowo-cenowego (załącznik nr 1 do SWZ). W przypadku braku pozycji z załącznika oraz odpowiednika o podobnych parametrach, Zamawiający może dokonać zakupu u innego dostawcy posiadającego brakujący asortyment, a ewentualną różnicę ceny ponad cenę wynikającą z formularza cenowego - zestawienia asortymentowo-cenowego (załącznik nr 1 do SWZ) obciąży Wykonawcę.</w:t>
      </w:r>
    </w:p>
    <w:p>
      <w:pPr>
        <w:pStyle w:val="Standard1"/>
        <w:jc w:val="both"/>
        <w:rPr>
          <w:rFonts w:ascii="Times New Roman" w:hAnsi="Times New Roman" w:cs="Times New Roman"/>
          <w:b/>
          <w:bCs/>
          <w:sz w:val="22"/>
          <w:szCs w:val="22"/>
        </w:rPr>
      </w:pPr>
      <w:r>
        <w:rPr>
          <w:rFonts w:cs="Times New Roman" w:ascii="Times New Roman" w:hAnsi="Times New Roman"/>
          <w:b/>
          <w:bCs/>
          <w:sz w:val="22"/>
          <w:szCs w:val="22"/>
        </w:rPr>
      </w:r>
    </w:p>
    <w:p>
      <w:pPr>
        <w:pStyle w:val="Standard1"/>
        <w:jc w:val="center"/>
        <w:rPr>
          <w:rFonts w:ascii="Times New Roman" w:hAnsi="Times New Roman" w:cs="Times New Roman"/>
          <w:b/>
          <w:bCs/>
          <w:sz w:val="22"/>
          <w:szCs w:val="22"/>
        </w:rPr>
      </w:pPr>
      <w:r>
        <w:rPr>
          <w:rFonts w:cs="Times New Roman" w:ascii="Times New Roman" w:hAnsi="Times New Roman"/>
          <w:b/>
          <w:bCs/>
          <w:sz w:val="22"/>
          <w:szCs w:val="22"/>
        </w:rPr>
        <w:t>§ 3</w:t>
      </w:r>
    </w:p>
    <w:p>
      <w:pPr>
        <w:pStyle w:val="Standard1"/>
        <w:numPr>
          <w:ilvl w:val="0"/>
          <w:numId w:val="67"/>
        </w:numPr>
        <w:jc w:val="both"/>
        <w:rPr>
          <w:rFonts w:ascii="Times New Roman" w:hAnsi="Times New Roman" w:cs="Times New Roman"/>
          <w:sz w:val="22"/>
          <w:szCs w:val="22"/>
        </w:rPr>
      </w:pPr>
      <w:r>
        <w:rPr>
          <w:rFonts w:cs="Times New Roman" w:ascii="Times New Roman" w:hAnsi="Times New Roman"/>
          <w:sz w:val="22"/>
          <w:szCs w:val="22"/>
        </w:rPr>
        <w:t>Wykonawca zobowiązuje się do realizacji dostaw leków zgodnie ze specyfikacją na podstawie zamówienia złożonego przez Zamawiającego telefonicznie lub e-mailem.</w:t>
      </w:r>
    </w:p>
    <w:p>
      <w:pPr>
        <w:pStyle w:val="Standard1"/>
        <w:numPr>
          <w:ilvl w:val="0"/>
          <w:numId w:val="68"/>
        </w:numPr>
        <w:jc w:val="both"/>
        <w:rPr>
          <w:rFonts w:ascii="Times New Roman" w:hAnsi="Times New Roman" w:cs="Times New Roman"/>
          <w:sz w:val="22"/>
          <w:szCs w:val="22"/>
        </w:rPr>
      </w:pPr>
      <w:r>
        <w:rPr>
          <w:rFonts w:cs="Times New Roman" w:ascii="Times New Roman" w:hAnsi="Times New Roman"/>
          <w:sz w:val="22"/>
          <w:szCs w:val="22"/>
        </w:rPr>
        <w:t>Wykonawca zobowiązuje się dostarczyć towar na podstawie zamówienia w terminie:</w:t>
      </w:r>
    </w:p>
    <w:p>
      <w:pPr>
        <w:pStyle w:val="Standard1"/>
        <w:ind w:left="360"/>
        <w:jc w:val="both"/>
        <w:rPr>
          <w:rFonts w:ascii="Times New Roman" w:hAnsi="Times New Roman" w:cs="Times New Roman"/>
          <w:sz w:val="22"/>
          <w:szCs w:val="22"/>
        </w:rPr>
      </w:pPr>
      <w:r>
        <w:rPr>
          <w:rFonts w:cs="Times New Roman" w:ascii="Times New Roman" w:hAnsi="Times New Roman"/>
          <w:sz w:val="22"/>
          <w:szCs w:val="22"/>
        </w:rPr>
        <w:t>- podstawowym – max. 48 godz.</w:t>
      </w:r>
    </w:p>
    <w:p>
      <w:pPr>
        <w:pStyle w:val="Standard1"/>
        <w:ind w:left="360"/>
        <w:jc w:val="both"/>
        <w:rPr>
          <w:rFonts w:ascii="Times New Roman" w:hAnsi="Times New Roman" w:cs="Times New Roman"/>
          <w:sz w:val="22"/>
          <w:szCs w:val="22"/>
        </w:rPr>
      </w:pPr>
      <w:r>
        <w:rPr>
          <w:rFonts w:cs="Times New Roman" w:ascii="Times New Roman" w:hAnsi="Times New Roman"/>
          <w:sz w:val="22"/>
          <w:szCs w:val="22"/>
        </w:rPr>
        <w:t>- nadzwyczajnym – max. do 24 godz. od złożenia zamówienia.</w:t>
      </w:r>
    </w:p>
    <w:p>
      <w:pPr>
        <w:pStyle w:val="Standard1"/>
        <w:ind w:hanging="283" w:left="567"/>
        <w:jc w:val="both"/>
        <w:rPr>
          <w:rFonts w:ascii="Times New Roman" w:hAnsi="Times New Roman" w:cs="Times New Roman"/>
          <w:sz w:val="22"/>
          <w:szCs w:val="22"/>
        </w:rPr>
      </w:pPr>
      <w:r>
        <w:rPr>
          <w:rFonts w:cs="Times New Roman" w:ascii="Times New Roman" w:hAnsi="Times New Roman"/>
          <w:sz w:val="22"/>
          <w:szCs w:val="22"/>
        </w:rPr>
      </w:r>
    </w:p>
    <w:p>
      <w:pPr>
        <w:pStyle w:val="Standard1"/>
        <w:jc w:val="center"/>
        <w:rPr>
          <w:rFonts w:ascii="Times New Roman" w:hAnsi="Times New Roman" w:cs="Times New Roman"/>
          <w:b/>
          <w:bCs/>
          <w:sz w:val="22"/>
          <w:szCs w:val="22"/>
        </w:rPr>
      </w:pPr>
      <w:r>
        <w:rPr>
          <w:rFonts w:cs="Times New Roman" w:ascii="Times New Roman" w:hAnsi="Times New Roman"/>
          <w:b/>
          <w:bCs/>
          <w:sz w:val="22"/>
          <w:szCs w:val="22"/>
        </w:rPr>
        <w:t>§ 4</w:t>
      </w:r>
    </w:p>
    <w:p>
      <w:pPr>
        <w:pStyle w:val="Standard1"/>
        <w:numPr>
          <w:ilvl w:val="0"/>
          <w:numId w:val="69"/>
        </w:numPr>
        <w:jc w:val="both"/>
        <w:rPr>
          <w:rFonts w:ascii="Times New Roman" w:hAnsi="Times New Roman" w:cs="Times New Roman"/>
          <w:sz w:val="22"/>
          <w:szCs w:val="22"/>
        </w:rPr>
      </w:pPr>
      <w:r>
        <w:rPr>
          <w:rFonts w:cs="Times New Roman" w:ascii="Times New Roman" w:hAnsi="Times New Roman"/>
          <w:sz w:val="22"/>
          <w:szCs w:val="22"/>
        </w:rPr>
        <w:t>Wykonawca zobowiązuje się dostarczyć zamówienie przez Zamawiającego leki własnym transportem, na własne ryzyko i na własny koszt.</w:t>
      </w:r>
    </w:p>
    <w:p>
      <w:pPr>
        <w:pStyle w:val="Standard1"/>
        <w:numPr>
          <w:ilvl w:val="0"/>
          <w:numId w:val="70"/>
        </w:numPr>
        <w:jc w:val="both"/>
        <w:rPr>
          <w:rFonts w:ascii="Times New Roman" w:hAnsi="Times New Roman" w:cs="Times New Roman"/>
          <w:sz w:val="22"/>
          <w:szCs w:val="22"/>
        </w:rPr>
      </w:pPr>
      <w:r>
        <w:rPr>
          <w:rFonts w:cs="Times New Roman" w:ascii="Times New Roman" w:hAnsi="Times New Roman"/>
          <w:sz w:val="22"/>
          <w:szCs w:val="22"/>
        </w:rPr>
        <w:t>Wykonawca zobowiązuje się dostarczyć towar (leki) do siedziby Zamawiającego: Krosno,</w:t>
        <w:br/>
        <w:t>ul. Grodzka 45, bez względu na wielkość zamówienia.</w:t>
      </w:r>
    </w:p>
    <w:p>
      <w:pPr>
        <w:pStyle w:val="Standard1"/>
        <w:numPr>
          <w:ilvl w:val="0"/>
          <w:numId w:val="71"/>
        </w:numPr>
        <w:jc w:val="both"/>
        <w:rPr>
          <w:rFonts w:ascii="Times New Roman" w:hAnsi="Times New Roman" w:cs="Times New Roman"/>
          <w:sz w:val="22"/>
          <w:szCs w:val="22"/>
        </w:rPr>
      </w:pPr>
      <w:r>
        <w:rPr>
          <w:rFonts w:cs="Times New Roman" w:ascii="Times New Roman" w:hAnsi="Times New Roman"/>
          <w:sz w:val="22"/>
          <w:szCs w:val="22"/>
        </w:rPr>
        <w:t>Do obowiązków Wykonawcy należy również rozładunek towaru i wniesienie towaru do siedziby Zamawiającego.</w:t>
      </w:r>
    </w:p>
    <w:p>
      <w:pPr>
        <w:pStyle w:val="Standard1"/>
        <w:numPr>
          <w:ilvl w:val="0"/>
          <w:numId w:val="72"/>
        </w:numPr>
        <w:jc w:val="both"/>
        <w:rPr>
          <w:rFonts w:ascii="Times New Roman" w:hAnsi="Times New Roman" w:cs="Times New Roman"/>
          <w:sz w:val="23"/>
          <w:szCs w:val="23"/>
        </w:rPr>
      </w:pPr>
      <w:r>
        <w:rPr>
          <w:rFonts w:cs="Times New Roman" w:ascii="Times New Roman" w:hAnsi="Times New Roman"/>
          <w:sz w:val="23"/>
          <w:szCs w:val="23"/>
        </w:rPr>
        <w:t>Jeżeli dostawa wypada w dniu wolnym od pracy lub w dniu ustawowo wolnym od pracy, dostawa nastąpi w pierwszym dniu roboczym po wyznaczonym terminie.</w:t>
      </w:r>
    </w:p>
    <w:p>
      <w:pPr>
        <w:pStyle w:val="Standard1"/>
        <w:numPr>
          <w:ilvl w:val="0"/>
          <w:numId w:val="73"/>
        </w:numPr>
        <w:jc w:val="both"/>
        <w:rPr>
          <w:rFonts w:ascii="Times New Roman" w:hAnsi="Times New Roman" w:cs="Times New Roman"/>
          <w:sz w:val="23"/>
          <w:szCs w:val="23"/>
        </w:rPr>
      </w:pPr>
      <w:r>
        <w:rPr>
          <w:rFonts w:cs="Times New Roman" w:ascii="Times New Roman" w:hAnsi="Times New Roman"/>
          <w:sz w:val="23"/>
          <w:szCs w:val="23"/>
        </w:rPr>
        <w:t>W przypadku niedostarczenia towaru w terminie określonym w pkt 1, bądź dostarczenia towaru w ilościach niezgodnych z zamówieniem, Zamawiający upoważniony będzie do dokonania zakupu u innego podmiotu, obciążając Wykonawcę kwotą ewentualnej różnicy w cenie towaru względem ceny określonej w niniejszej umowie oraz kosztem jego sprowadzenia. Wykonawca oświadcza, że wyraża zgodę na potrącenie kwoty stanowiącej w/w koszty z należności za sprzedaż leków, w przypadku ich nie zapłacenia w terminie 14 dni, wynikającym z noty obciążeniowej.</w:t>
      </w:r>
    </w:p>
    <w:p>
      <w:pPr>
        <w:pStyle w:val="Standard1"/>
        <w:numPr>
          <w:ilvl w:val="0"/>
          <w:numId w:val="74"/>
        </w:numPr>
        <w:jc w:val="both"/>
        <w:rPr>
          <w:rFonts w:ascii="Times New Roman" w:hAnsi="Times New Roman" w:cs="Times New Roman"/>
          <w:sz w:val="23"/>
          <w:szCs w:val="23"/>
        </w:rPr>
      </w:pPr>
      <w:r>
        <w:rPr>
          <w:rFonts w:cs="Times New Roman" w:ascii="Times New Roman" w:hAnsi="Times New Roman"/>
          <w:sz w:val="23"/>
          <w:szCs w:val="23"/>
        </w:rPr>
        <w:t>Powyższe nie wyłącza uprawnienia Zamawiającego do obciążenia Wykonawcy karą umowną, o której mowa w § 6 ust. 1 lit. c) za okres od upływu terminu, o którym mowa</w:t>
        <w:br/>
        <w:t>w § 3 ust. 2 do chwili wykonania dostawy przez innego Wykonawcę.</w:t>
      </w:r>
    </w:p>
    <w:p>
      <w:pPr>
        <w:pStyle w:val="Standard1"/>
        <w:jc w:val="center"/>
        <w:rPr>
          <w:rFonts w:ascii="Times New Roman" w:hAnsi="Times New Roman" w:cs="Times New Roman"/>
          <w:sz w:val="22"/>
          <w:szCs w:val="22"/>
        </w:rPr>
      </w:pPr>
      <w:r>
        <w:rPr>
          <w:rFonts w:cs="Times New Roman" w:ascii="Times New Roman" w:hAnsi="Times New Roman"/>
          <w:b/>
          <w:bCs/>
          <w:sz w:val="22"/>
          <w:szCs w:val="22"/>
        </w:rPr>
        <w:t>§ 5</w:t>
      </w:r>
    </w:p>
    <w:p>
      <w:pPr>
        <w:pStyle w:val="Standard1"/>
        <w:numPr>
          <w:ilvl w:val="0"/>
          <w:numId w:val="75"/>
        </w:numPr>
        <w:jc w:val="both"/>
        <w:rPr>
          <w:rFonts w:ascii="Times New Roman" w:hAnsi="Times New Roman" w:cs="Times New Roman"/>
          <w:sz w:val="22"/>
          <w:szCs w:val="22"/>
        </w:rPr>
      </w:pPr>
      <w:r>
        <w:rPr>
          <w:rFonts w:cs="Times New Roman" w:ascii="Times New Roman" w:hAnsi="Times New Roman"/>
          <w:sz w:val="22"/>
          <w:szCs w:val="22"/>
        </w:rPr>
        <w:t>Wykonawca gwarantuje, że dostarczone leki odpowiadają normom jakościowym/dopuszczone są do obrotu na podstawie odrębnych przepisów.</w:t>
      </w:r>
    </w:p>
    <w:p>
      <w:pPr>
        <w:pStyle w:val="Standard1"/>
        <w:numPr>
          <w:ilvl w:val="0"/>
          <w:numId w:val="76"/>
        </w:numPr>
        <w:jc w:val="both"/>
        <w:rPr>
          <w:rFonts w:ascii="Times New Roman" w:hAnsi="Times New Roman" w:cs="Times New Roman"/>
          <w:sz w:val="22"/>
          <w:szCs w:val="22"/>
        </w:rPr>
      </w:pPr>
      <w:r>
        <w:rPr>
          <w:rFonts w:cs="Times New Roman" w:ascii="Times New Roman" w:hAnsi="Times New Roman"/>
          <w:sz w:val="22"/>
          <w:szCs w:val="22"/>
        </w:rPr>
        <w:t>W przypadku dostarczenia przez Wykonawcę leków niezgodnie z zamówieniem będą one podlegać reklamacji zgłoszonej przez Zamawiającego telefonicznie lub pisemnie. W takim przypadku Wykonawca zobowiązuje się do niezwłocznej, tj. w ciągu 72 godzin, wymiany zakwestionowanego towaru (leków) własnym transportem i na własny koszt.</w:t>
      </w:r>
    </w:p>
    <w:p>
      <w:pPr>
        <w:pStyle w:val="Standard1"/>
        <w:ind w:hanging="283" w:left="283"/>
        <w:jc w:val="both"/>
        <w:rPr>
          <w:rFonts w:ascii="Times New Roman" w:hAnsi="Times New Roman" w:cs="Times New Roman"/>
          <w:sz w:val="22"/>
          <w:szCs w:val="22"/>
        </w:rPr>
      </w:pPr>
      <w:r>
        <w:rPr>
          <w:rFonts w:cs="Times New Roman" w:ascii="Times New Roman" w:hAnsi="Times New Roman"/>
          <w:sz w:val="22"/>
          <w:szCs w:val="22"/>
        </w:rPr>
      </w:r>
    </w:p>
    <w:p>
      <w:pPr>
        <w:pStyle w:val="Standard1"/>
        <w:jc w:val="center"/>
        <w:rPr>
          <w:rFonts w:ascii="Times New Roman" w:hAnsi="Times New Roman" w:cs="Times New Roman"/>
          <w:b/>
          <w:bCs/>
          <w:sz w:val="22"/>
          <w:szCs w:val="22"/>
        </w:rPr>
      </w:pPr>
      <w:r>
        <w:rPr>
          <w:rFonts w:cs="Times New Roman" w:ascii="Times New Roman" w:hAnsi="Times New Roman"/>
          <w:b/>
          <w:bCs/>
          <w:sz w:val="22"/>
          <w:szCs w:val="22"/>
        </w:rPr>
        <w:t>§ 6</w:t>
      </w:r>
    </w:p>
    <w:p>
      <w:pPr>
        <w:pStyle w:val="Standard1"/>
        <w:numPr>
          <w:ilvl w:val="0"/>
          <w:numId w:val="77"/>
        </w:numPr>
        <w:jc w:val="both"/>
        <w:rPr>
          <w:rFonts w:ascii="Times New Roman" w:hAnsi="Times New Roman" w:cs="Times New Roman"/>
          <w:sz w:val="22"/>
          <w:szCs w:val="22"/>
        </w:rPr>
      </w:pPr>
      <w:r>
        <w:rPr>
          <w:rFonts w:cs="Times New Roman" w:ascii="Times New Roman" w:hAnsi="Times New Roman"/>
          <w:sz w:val="22"/>
          <w:szCs w:val="22"/>
        </w:rPr>
        <w:t>Wykonawca zobowiązany jest do zapłaty na rzecz Zamawiającego kar umownych:</w:t>
      </w:r>
    </w:p>
    <w:p>
      <w:pPr>
        <w:pStyle w:val="Standard1"/>
        <w:numPr>
          <w:ilvl w:val="1"/>
          <w:numId w:val="78"/>
        </w:numPr>
        <w:ind w:hanging="283" w:left="709"/>
        <w:jc w:val="both"/>
        <w:rPr>
          <w:rFonts w:ascii="Times New Roman" w:hAnsi="Times New Roman" w:cs="Times New Roman"/>
          <w:sz w:val="22"/>
          <w:szCs w:val="22"/>
        </w:rPr>
      </w:pPr>
      <w:r>
        <w:rPr>
          <w:rFonts w:cs="Times New Roman" w:ascii="Times New Roman" w:hAnsi="Times New Roman"/>
          <w:sz w:val="22"/>
          <w:szCs w:val="22"/>
        </w:rPr>
        <w:t>w przypadku odstąpienia przez Zamawiającego od umowy z winy Wykonawcy</w:t>
        <w:br/>
        <w:t>w wysokości 5% wartości niezrealizowanej części umowy;</w:t>
      </w:r>
    </w:p>
    <w:p>
      <w:pPr>
        <w:pStyle w:val="Standard1"/>
        <w:numPr>
          <w:ilvl w:val="1"/>
          <w:numId w:val="79"/>
        </w:numPr>
        <w:ind w:hanging="283" w:left="709"/>
        <w:jc w:val="both"/>
        <w:rPr>
          <w:rFonts w:ascii="Times New Roman" w:hAnsi="Times New Roman" w:cs="Times New Roman"/>
          <w:sz w:val="22"/>
          <w:szCs w:val="22"/>
        </w:rPr>
      </w:pPr>
      <w:r>
        <w:rPr>
          <w:rFonts w:cs="Times New Roman" w:ascii="Times New Roman" w:hAnsi="Times New Roman"/>
          <w:sz w:val="22"/>
          <w:szCs w:val="22"/>
        </w:rPr>
        <w:t>w przypadku niedotrzymania terminu dostawy w wysokości 0,4% wartości niedostarczonych w terminie produktów leczniczych, za każdy dzień zwłoki;</w:t>
      </w:r>
    </w:p>
    <w:p>
      <w:pPr>
        <w:pStyle w:val="Standard1"/>
        <w:numPr>
          <w:ilvl w:val="1"/>
          <w:numId w:val="80"/>
        </w:numPr>
        <w:ind w:hanging="283" w:left="709"/>
        <w:jc w:val="both"/>
        <w:rPr>
          <w:rFonts w:ascii="Times New Roman" w:hAnsi="Times New Roman" w:cs="Times New Roman"/>
          <w:sz w:val="22"/>
          <w:szCs w:val="22"/>
        </w:rPr>
      </w:pPr>
      <w:r>
        <w:rPr>
          <w:rFonts w:cs="Times New Roman" w:ascii="Times New Roman" w:hAnsi="Times New Roman"/>
          <w:sz w:val="22"/>
          <w:szCs w:val="22"/>
        </w:rPr>
        <w:t>w przypadku niedotrzymania terminu załatwienia reklamacji w wysokości 0,4% wartości produktów leczniczych zareklamowanych, za każdy dzień zwłoki.</w:t>
      </w:r>
    </w:p>
    <w:p>
      <w:pPr>
        <w:pStyle w:val="Standard1"/>
        <w:numPr>
          <w:ilvl w:val="1"/>
          <w:numId w:val="81"/>
        </w:numPr>
        <w:ind w:hanging="283" w:left="709"/>
        <w:jc w:val="both"/>
        <w:rPr>
          <w:rFonts w:ascii="Times New Roman" w:hAnsi="Times New Roman" w:cs="Times New Roman"/>
          <w:sz w:val="22"/>
          <w:szCs w:val="22"/>
        </w:rPr>
      </w:pPr>
      <w:r>
        <w:rPr>
          <w:rFonts w:cs="Times New Roman" w:ascii="Times New Roman" w:hAnsi="Times New Roman"/>
          <w:sz w:val="22"/>
          <w:szCs w:val="22"/>
        </w:rPr>
        <w:t>za zwłokę w dostarczeniu partii towaru w wysokości  0,5% wartości brutto partii towaru dostarczonej za zwłokę za każdy dzień zwłoki.</w:t>
      </w:r>
    </w:p>
    <w:p>
      <w:pPr>
        <w:pStyle w:val="Standard1"/>
        <w:numPr>
          <w:ilvl w:val="0"/>
          <w:numId w:val="82"/>
        </w:numPr>
        <w:jc w:val="both"/>
        <w:rPr>
          <w:rFonts w:ascii="Times New Roman" w:hAnsi="Times New Roman" w:cs="Times New Roman"/>
          <w:sz w:val="22"/>
          <w:szCs w:val="22"/>
        </w:rPr>
      </w:pPr>
      <w:r>
        <w:rPr>
          <w:rFonts w:cs="Times New Roman" w:ascii="Times New Roman" w:hAnsi="Times New Roman"/>
          <w:sz w:val="22"/>
          <w:szCs w:val="22"/>
        </w:rPr>
        <w:t>W przypadku gdy u Zamawiającego w wyniku niewykonania lub nienależytego wykonania umowy przez Wykonawcę powstała szkoda przewyższająca zastrzeżoną karę umowną, Zamawiający ma prawo żądać od Wykonawcy odszkodowania uzupełniającego.</w:t>
      </w:r>
    </w:p>
    <w:p>
      <w:pPr>
        <w:pStyle w:val="Standard1"/>
        <w:numPr>
          <w:ilvl w:val="0"/>
          <w:numId w:val="83"/>
        </w:numPr>
        <w:jc w:val="both"/>
        <w:rPr>
          <w:rFonts w:ascii="Times New Roman" w:hAnsi="Times New Roman" w:cs="Times New Roman"/>
          <w:sz w:val="22"/>
          <w:szCs w:val="22"/>
        </w:rPr>
      </w:pPr>
      <w:r>
        <w:rPr>
          <w:rFonts w:cs="Times New Roman" w:ascii="Times New Roman" w:hAnsi="Times New Roman"/>
          <w:sz w:val="22"/>
          <w:szCs w:val="22"/>
        </w:rPr>
        <w:t>Łączna maksymalna wysokość kar umownych, których może dochodzić Zamawiający od Wykonawcy w ramach niniejszej umowy wynosi nie więcej niż 25% wynagrodzenia należnego Wykonawcy za wykonanie przedmiotu umowy wskazanego w §1 ust. 3.</w:t>
      </w:r>
    </w:p>
    <w:p>
      <w:pPr>
        <w:pStyle w:val="Standard1"/>
        <w:jc w:val="center"/>
        <w:rPr>
          <w:rFonts w:ascii="Times New Roman" w:hAnsi="Times New Roman" w:cs="Times New Roman"/>
          <w:b/>
          <w:bCs/>
          <w:sz w:val="22"/>
          <w:szCs w:val="22"/>
        </w:rPr>
      </w:pPr>
      <w:r>
        <w:rPr>
          <w:rFonts w:cs="Times New Roman" w:ascii="Times New Roman" w:hAnsi="Times New Roman"/>
          <w:b/>
          <w:bCs/>
          <w:sz w:val="22"/>
          <w:szCs w:val="22"/>
        </w:rPr>
      </w:r>
    </w:p>
    <w:p>
      <w:pPr>
        <w:pStyle w:val="Standard1"/>
        <w:jc w:val="center"/>
        <w:rPr>
          <w:rFonts w:ascii="Times New Roman" w:hAnsi="Times New Roman" w:cs="Times New Roman"/>
          <w:b/>
          <w:bCs/>
          <w:sz w:val="22"/>
          <w:szCs w:val="22"/>
        </w:rPr>
      </w:pPr>
      <w:r>
        <w:rPr>
          <w:rFonts w:cs="Times New Roman" w:ascii="Times New Roman" w:hAnsi="Times New Roman"/>
          <w:b/>
          <w:bCs/>
          <w:sz w:val="22"/>
          <w:szCs w:val="22"/>
        </w:rPr>
        <w:t>§ 7</w:t>
      </w:r>
    </w:p>
    <w:p>
      <w:pPr>
        <w:pStyle w:val="Standard1"/>
        <w:numPr>
          <w:ilvl w:val="0"/>
          <w:numId w:val="84"/>
        </w:numPr>
        <w:jc w:val="both"/>
        <w:rPr>
          <w:rFonts w:ascii="Times New Roman" w:hAnsi="Times New Roman" w:cs="Times New Roman"/>
          <w:sz w:val="22"/>
          <w:szCs w:val="22"/>
        </w:rPr>
      </w:pPr>
      <w:r>
        <w:rPr>
          <w:rFonts w:cs="Times New Roman" w:ascii="Times New Roman" w:hAnsi="Times New Roman"/>
          <w:sz w:val="22"/>
          <w:szCs w:val="22"/>
        </w:rPr>
        <w:t>Zamawiający zobowiązuje się do zapłaty należności przelewem w terminie do ……….. dni od daty otrzymania prawidłowo wystawionej faktury na rachunek bankowy podany na fakturze przez Wykonawcę.</w:t>
      </w:r>
    </w:p>
    <w:p>
      <w:pPr>
        <w:pStyle w:val="Standard1"/>
        <w:numPr>
          <w:ilvl w:val="0"/>
          <w:numId w:val="85"/>
        </w:numPr>
        <w:jc w:val="both"/>
        <w:rPr>
          <w:rFonts w:ascii="Times New Roman" w:hAnsi="Times New Roman" w:cs="Times New Roman"/>
          <w:sz w:val="22"/>
          <w:szCs w:val="22"/>
        </w:rPr>
      </w:pPr>
      <w:r>
        <w:rPr>
          <w:rFonts w:cs="Times New Roman" w:ascii="Times New Roman" w:hAnsi="Times New Roman"/>
          <w:sz w:val="22"/>
          <w:szCs w:val="22"/>
        </w:rPr>
        <w:t>W przypadku nieprawidłowo wystawionej faktury przez Wykonawcę termin płatności liczony będzie od daty otrzymania przez Zamawiającego od Wykonawcy właściwie wystawionej faktury korygującej.</w:t>
      </w:r>
    </w:p>
    <w:p>
      <w:pPr>
        <w:pStyle w:val="Standard1"/>
        <w:numPr>
          <w:ilvl w:val="0"/>
          <w:numId w:val="86"/>
        </w:numPr>
        <w:jc w:val="both"/>
        <w:rPr>
          <w:rFonts w:ascii="Times New Roman" w:hAnsi="Times New Roman" w:cs="Times New Roman"/>
          <w:sz w:val="22"/>
          <w:szCs w:val="22"/>
        </w:rPr>
      </w:pPr>
      <w:r>
        <w:rPr>
          <w:rFonts w:cs="Times New Roman" w:ascii="Times New Roman" w:hAnsi="Times New Roman"/>
          <w:sz w:val="22"/>
          <w:szCs w:val="22"/>
        </w:rPr>
        <w:t>Za datę zapłaty przyjmuje się dzień obciążenia rachunku Zamawiającego.</w:t>
      </w:r>
    </w:p>
    <w:p>
      <w:pPr>
        <w:pStyle w:val="Standard1"/>
        <w:numPr>
          <w:ilvl w:val="0"/>
          <w:numId w:val="87"/>
        </w:numPr>
        <w:jc w:val="both"/>
        <w:rPr>
          <w:rFonts w:ascii="Times New Roman" w:hAnsi="Times New Roman" w:cs="Times New Roman"/>
          <w:sz w:val="22"/>
          <w:szCs w:val="22"/>
        </w:rPr>
      </w:pPr>
      <w:r>
        <w:rPr>
          <w:rFonts w:cs="Times New Roman" w:ascii="Times New Roman" w:hAnsi="Times New Roman"/>
          <w:sz w:val="22"/>
          <w:szCs w:val="22"/>
        </w:rPr>
        <w:t>W przypadku nieuregulowania należności w określonym terminie Wykonawca ma prawo naliczyć odsetki ustawowe z tytułu zwłoki w płatności.</w:t>
      </w:r>
    </w:p>
    <w:p>
      <w:pPr>
        <w:pStyle w:val="Standard1"/>
        <w:ind w:left="360"/>
        <w:jc w:val="both"/>
        <w:rPr>
          <w:rFonts w:ascii="Times New Roman" w:hAnsi="Times New Roman" w:cs="Times New Roman"/>
          <w:sz w:val="22"/>
          <w:szCs w:val="22"/>
        </w:rPr>
      </w:pPr>
      <w:r>
        <w:rPr>
          <w:rFonts w:cs="Times New Roman" w:ascii="Times New Roman" w:hAnsi="Times New Roman"/>
          <w:sz w:val="22"/>
          <w:szCs w:val="22"/>
        </w:rPr>
      </w:r>
    </w:p>
    <w:p>
      <w:pPr>
        <w:pStyle w:val="Standard1"/>
        <w:jc w:val="center"/>
        <w:rPr>
          <w:rFonts w:ascii="Times New Roman" w:hAnsi="Times New Roman" w:cs="Times New Roman"/>
          <w:b/>
          <w:bCs/>
          <w:sz w:val="22"/>
          <w:szCs w:val="22"/>
        </w:rPr>
      </w:pPr>
      <w:r>
        <w:rPr>
          <w:rFonts w:cs="Times New Roman" w:ascii="Times New Roman" w:hAnsi="Times New Roman"/>
          <w:b/>
          <w:bCs/>
          <w:sz w:val="22"/>
          <w:szCs w:val="22"/>
        </w:rPr>
        <w:t>§ 8</w:t>
      </w:r>
    </w:p>
    <w:p>
      <w:pPr>
        <w:pStyle w:val="ListParagraph"/>
        <w:numPr>
          <w:ilvl w:val="0"/>
          <w:numId w:val="88"/>
        </w:numPr>
        <w:jc w:val="both"/>
        <w:rPr>
          <w:rFonts w:ascii="Times New Roman" w:hAnsi="Times New Roman" w:cs="Times New Roman"/>
          <w:sz w:val="22"/>
          <w:szCs w:val="22"/>
        </w:rPr>
      </w:pPr>
      <w:r>
        <w:rPr>
          <w:rFonts w:cs="Times New Roman" w:ascii="Times New Roman" w:hAnsi="Times New Roman"/>
          <w:sz w:val="22"/>
          <w:szCs w:val="22"/>
        </w:rPr>
        <w:t>W przypadku, gdy w okresie obowiązywania Umowy nastąpi zmiana:</w:t>
      </w:r>
    </w:p>
    <w:p>
      <w:pPr>
        <w:pStyle w:val="ListParagraph"/>
        <w:numPr>
          <w:ilvl w:val="0"/>
          <w:numId w:val="89"/>
        </w:numPr>
        <w:jc w:val="both"/>
        <w:rPr>
          <w:rFonts w:ascii="Times New Roman" w:hAnsi="Times New Roman" w:cs="Times New Roman"/>
          <w:sz w:val="22"/>
          <w:szCs w:val="22"/>
        </w:rPr>
      </w:pPr>
      <w:r>
        <w:rPr>
          <w:rFonts w:cs="Times New Roman" w:ascii="Times New Roman" w:hAnsi="Times New Roman"/>
          <w:sz w:val="22"/>
          <w:szCs w:val="22"/>
        </w:rPr>
        <w:t>stawki podatku od towarów i usług;</w:t>
      </w:r>
    </w:p>
    <w:p>
      <w:pPr>
        <w:pStyle w:val="ListParagraph"/>
        <w:numPr>
          <w:ilvl w:val="0"/>
          <w:numId w:val="90"/>
        </w:numPr>
        <w:jc w:val="both"/>
        <w:rPr>
          <w:rFonts w:ascii="Times New Roman" w:hAnsi="Times New Roman" w:cs="Times New Roman"/>
          <w:sz w:val="22"/>
          <w:szCs w:val="22"/>
        </w:rPr>
      </w:pPr>
      <w:r>
        <w:rPr>
          <w:rFonts w:cs="Times New Roman" w:ascii="Times New Roman" w:hAnsi="Times New Roman"/>
          <w:sz w:val="22"/>
          <w:szCs w:val="22"/>
        </w:rPr>
        <w:t>wysokości minimalnego wynagrodzenia za pracę albo wysokości minimalnej stawki godzinowej, ustalonych na podstawie przepisów ustawy z dnia 10 października 2002 r.</w:t>
        <w:br/>
        <w:t>o minimalnym wynagrodzeniu za pracę (Dz. U. z 2024 r. poz. 1773),</w:t>
      </w:r>
    </w:p>
    <w:p>
      <w:pPr>
        <w:pStyle w:val="ListParagraph"/>
        <w:numPr>
          <w:ilvl w:val="0"/>
          <w:numId w:val="91"/>
        </w:numPr>
        <w:jc w:val="both"/>
        <w:rPr>
          <w:rFonts w:ascii="Times New Roman" w:hAnsi="Times New Roman" w:cs="Times New Roman"/>
          <w:sz w:val="22"/>
          <w:szCs w:val="22"/>
        </w:rPr>
      </w:pPr>
      <w:r>
        <w:rPr>
          <w:rFonts w:cs="Times New Roman" w:ascii="Times New Roman" w:hAnsi="Times New Roman"/>
          <w:sz w:val="22"/>
          <w:szCs w:val="22"/>
        </w:rPr>
        <w:t>zasad podlegania ubezpieczeniom społecznym lub ubezpieczeniu zdrowotnemu lub wysokości stawki składki na ubezpieczenia społeczne lub zdrowotne oraz gdy zmiana ta lub zmiany będą miały wpływ na koszty wykonania Umowy przez Wykonawcę,</w:t>
      </w:r>
    </w:p>
    <w:p>
      <w:pPr>
        <w:pStyle w:val="ListParagraph"/>
        <w:numPr>
          <w:ilvl w:val="0"/>
          <w:numId w:val="92"/>
        </w:numPr>
        <w:jc w:val="both"/>
        <w:rPr>
          <w:rFonts w:ascii="Times New Roman" w:hAnsi="Times New Roman" w:cs="Times New Roman"/>
          <w:sz w:val="22"/>
          <w:szCs w:val="22"/>
        </w:rPr>
      </w:pPr>
      <w:r>
        <w:rPr>
          <w:rFonts w:cs="Times New Roman" w:ascii="Times New Roman" w:hAnsi="Times New Roman"/>
          <w:sz w:val="22"/>
          <w:szCs w:val="22"/>
        </w:rPr>
        <w:t>zasad gromadzenia i wysokości wpłat do pracowniczych planów kapitałowych, o których mowa w ustawie z dnia 4 października 2018 r. o pracowniczych planach kapitałowych (t.j. Dz. U. z 2024 r. poz. 427, z 2025 r. poz.1216),</w:t>
      </w:r>
    </w:p>
    <w:p>
      <w:pPr>
        <w:pStyle w:val="Standard"/>
        <w:ind w:left="360"/>
        <w:jc w:val="both"/>
        <w:rPr>
          <w:rFonts w:ascii="Times New Roman" w:hAnsi="Times New Roman" w:cs="Times New Roman"/>
          <w:sz w:val="22"/>
          <w:szCs w:val="22"/>
        </w:rPr>
      </w:pPr>
      <w:r>
        <w:rPr>
          <w:rFonts w:cs="Times New Roman" w:ascii="Times New Roman" w:hAnsi="Times New Roman"/>
          <w:sz w:val="22"/>
          <w:szCs w:val="22"/>
        </w:rPr>
        <w:t>które to zmiany będą miały wpływ na koszty wykonania zamówienia przez wykonawcę, Wykonawca może zwrócić się do Zamawiającego z pisemnym wnioskiem o przeprowadzenie negocjacji w sprawie odpowiedniej zmiany wysokości wynagrodzenia, o którym mowa w §1 ust. 3, w terminie do 30 dni od dnia opublikowania przepisów wprowadzających zmianę. Wykonawca jest zobowiązany odpowiednio udokumentować swój wniosek. Zamawiający przystąpi niezwłocznie do rozpatrzenia wniosku Wykonawcy. Zmiana ta będzie powodowała wzrost maksymalnej wartości umowy, o której mowa w § 1 ust. 3.</w:t>
      </w:r>
    </w:p>
    <w:p>
      <w:pPr>
        <w:pStyle w:val="ListParagraph"/>
        <w:numPr>
          <w:ilvl w:val="0"/>
          <w:numId w:val="93"/>
        </w:numPr>
        <w:jc w:val="both"/>
        <w:rPr>
          <w:rFonts w:ascii="Times New Roman" w:hAnsi="Times New Roman" w:cs="Times New Roman"/>
          <w:sz w:val="22"/>
          <w:szCs w:val="22"/>
        </w:rPr>
      </w:pPr>
      <w:r>
        <w:rPr>
          <w:rFonts w:cs="Times New Roman" w:ascii="Times New Roman" w:hAnsi="Times New Roman"/>
          <w:sz w:val="22"/>
          <w:szCs w:val="22"/>
        </w:rPr>
        <w:t>Zgodnie z art. 439 ustawy Pzp, Strony przewidują także możliwość wprowadzenia zmian wynagrodzenia Wykonawcy z tytułu realizacji zamówienia w sytuacji zmiany cen materiałów lub kosztów związanych z realizacją zamówienia. Przez zmianę ceny materiałów lub kosztów rozumie się wzrost odpowiednio cen lub kosztów, jak i ich obniżenie, względem ceny lub kosztu przyjętych w celu ustalenia wynagrodzenia Wykonawcy zawartego w ofercie.</w:t>
      </w:r>
    </w:p>
    <w:p>
      <w:pPr>
        <w:pStyle w:val="ListParagraph"/>
        <w:numPr>
          <w:ilvl w:val="0"/>
          <w:numId w:val="94"/>
        </w:numPr>
        <w:jc w:val="both"/>
        <w:rPr>
          <w:rFonts w:ascii="Times New Roman" w:hAnsi="Times New Roman" w:cs="Times New Roman"/>
          <w:sz w:val="22"/>
          <w:szCs w:val="22"/>
        </w:rPr>
      </w:pPr>
      <w:r>
        <w:rPr>
          <w:rFonts w:cs="Times New Roman" w:ascii="Times New Roman" w:hAnsi="Times New Roman"/>
          <w:sz w:val="22"/>
          <w:szCs w:val="22"/>
        </w:rPr>
        <w:t>Strony ustalają, że minimalny poziom zmiany cen towarów i usług, uprawniającym strony do wystąpienia z żądaniem zmiany wynagrodzenia wynosi 2 % w stosunku do cen towarów i usług określonych w ofercie.</w:t>
      </w:r>
    </w:p>
    <w:p>
      <w:pPr>
        <w:pStyle w:val="ListParagraph"/>
        <w:numPr>
          <w:ilvl w:val="0"/>
          <w:numId w:val="95"/>
        </w:numPr>
        <w:jc w:val="both"/>
        <w:rPr>
          <w:rFonts w:ascii="Times New Roman" w:hAnsi="Times New Roman" w:cs="Times New Roman"/>
          <w:sz w:val="22"/>
          <w:szCs w:val="22"/>
        </w:rPr>
      </w:pPr>
      <w:r>
        <w:rPr>
          <w:rFonts w:cs="Times New Roman" w:ascii="Times New Roman" w:hAnsi="Times New Roman"/>
          <w:sz w:val="22"/>
          <w:szCs w:val="22"/>
        </w:rPr>
        <w:t>Strony ustalają, że z żądaniem waloryzacji wynagrodzenia, występować można w cyklu półrocznym w stosunku do dnia zawarcia umowy z zastrzeżeniem, że pierwsza waloryzacja wynagrodzenia nie może nastąpić wcześniej, niż w terminie 6 miesięcy od dnia zawarcia umowy.</w:t>
      </w:r>
    </w:p>
    <w:p>
      <w:pPr>
        <w:pStyle w:val="ListParagraph"/>
        <w:numPr>
          <w:ilvl w:val="0"/>
          <w:numId w:val="96"/>
        </w:numPr>
        <w:jc w:val="both"/>
        <w:rPr>
          <w:rFonts w:ascii="Times New Roman" w:hAnsi="Times New Roman" w:cs="Times New Roman"/>
          <w:sz w:val="22"/>
          <w:szCs w:val="22"/>
        </w:rPr>
      </w:pPr>
      <w:r>
        <w:rPr>
          <w:rFonts w:cs="Times New Roman" w:ascii="Times New Roman" w:hAnsi="Times New Roman"/>
          <w:sz w:val="22"/>
          <w:szCs w:val="22"/>
        </w:rPr>
        <w:t>Strony ustalają, że sposobem ustalania zmiany wynagrodzenia będzie odesłanie do wskaźników zmiany cen towarów i usług ogłaszanego w komunikacie Prezesa Głównego Urzędu Statystycznego, z uwzględnieniem pkt 4, 7 i 8 niniejszego paragrafu.</w:t>
      </w:r>
    </w:p>
    <w:p>
      <w:pPr>
        <w:pStyle w:val="ListParagraph"/>
        <w:numPr>
          <w:ilvl w:val="0"/>
          <w:numId w:val="97"/>
        </w:numPr>
        <w:jc w:val="both"/>
        <w:rPr>
          <w:rFonts w:ascii="Times New Roman" w:hAnsi="Times New Roman" w:cs="Times New Roman"/>
          <w:sz w:val="22"/>
          <w:szCs w:val="22"/>
        </w:rPr>
      </w:pPr>
      <w:r>
        <w:rPr>
          <w:rFonts w:cs="Times New Roman" w:ascii="Times New Roman" w:hAnsi="Times New Roman"/>
          <w:sz w:val="22"/>
          <w:szCs w:val="22"/>
        </w:rPr>
        <w:t>Żądanie zmiany wynagrodzenia, powinno być poparte stosownym wnioskiem i materiałem dowodowym, wykazującym, że rzeczywiście nastąpił wzrost lub spadek cen towarów i usług na poziomie, określonym w żądaniu strony. Ciężar wykazania zasadności waloryzacji wynagrodzenia spoczywa na wnioskodawcy waloryzacji.</w:t>
      </w:r>
    </w:p>
    <w:p>
      <w:pPr>
        <w:pStyle w:val="ListParagraph"/>
        <w:numPr>
          <w:ilvl w:val="0"/>
          <w:numId w:val="98"/>
        </w:numPr>
        <w:jc w:val="both"/>
        <w:rPr>
          <w:rFonts w:ascii="Times New Roman" w:hAnsi="Times New Roman" w:cs="Times New Roman"/>
          <w:sz w:val="22"/>
          <w:szCs w:val="22"/>
        </w:rPr>
      </w:pPr>
      <w:r>
        <w:rPr>
          <w:rFonts w:cs="Times New Roman" w:ascii="Times New Roman" w:hAnsi="Times New Roman"/>
          <w:sz w:val="22"/>
          <w:szCs w:val="22"/>
        </w:rPr>
        <w:t xml:space="preserve">Strony ustalają, że jednorazowa zmiana wynagrodzenia nie może przekroczyć 3% pierwotnego wynagrodzenia brutto, wskazanego w § 1 ust. 3 umowy, z uwzględnieniem ust. 8.  </w:t>
      </w:r>
    </w:p>
    <w:p>
      <w:pPr>
        <w:pStyle w:val="ListParagraph"/>
        <w:numPr>
          <w:ilvl w:val="0"/>
          <w:numId w:val="99"/>
        </w:numPr>
        <w:jc w:val="both"/>
        <w:rPr>
          <w:rFonts w:ascii="Times New Roman" w:hAnsi="Times New Roman" w:cs="Times New Roman"/>
          <w:sz w:val="22"/>
          <w:szCs w:val="22"/>
        </w:rPr>
      </w:pPr>
      <w:r>
        <w:rPr>
          <w:rFonts w:cs="Times New Roman" w:ascii="Times New Roman" w:hAnsi="Times New Roman"/>
          <w:sz w:val="22"/>
          <w:szCs w:val="22"/>
        </w:rPr>
        <w:t>Strony ustalają, że umowa może zostać zwaloryzowana maksymalnie o 15 % w stosunku do kwoty wskazanej w §1 ust. 3 umowy z zachowaniem zasady, że waloryzacja może dotyczyć zarówno zwiększenia, jak i zmniejszenia wynagrodzenia Wykonawcy.</w:t>
      </w:r>
    </w:p>
    <w:p>
      <w:pPr>
        <w:pStyle w:val="ListParagraph"/>
        <w:numPr>
          <w:ilvl w:val="0"/>
          <w:numId w:val="100"/>
        </w:numPr>
        <w:jc w:val="both"/>
        <w:rPr>
          <w:rFonts w:ascii="Times New Roman" w:hAnsi="Times New Roman" w:cs="Times New Roman"/>
          <w:sz w:val="22"/>
          <w:szCs w:val="22"/>
        </w:rPr>
      </w:pPr>
      <w:r>
        <w:rPr>
          <w:rFonts w:cs="Times New Roman" w:ascii="Times New Roman" w:hAnsi="Times New Roman"/>
          <w:sz w:val="22"/>
          <w:szCs w:val="22"/>
        </w:rPr>
        <w:t>Wykonawca, którego wynagrodzenie zostało zmienione zgodnie z ust. 2, zobowiązany jest do zmiany wynagrodzenia przysługującego podwykonawcy, z którym zawarł umowę, w zakresie odpowiadającym zmianom cen materiałów lub kosztów dotyczących zobowiązania podwykonawcy, jeżeli łącznie spełnione są następujące warunki:</w:t>
      </w:r>
    </w:p>
    <w:p>
      <w:pPr>
        <w:pStyle w:val="ListParagraph"/>
        <w:numPr>
          <w:ilvl w:val="0"/>
          <w:numId w:val="101"/>
        </w:numPr>
        <w:jc w:val="both"/>
        <w:rPr>
          <w:rFonts w:ascii="Times New Roman" w:hAnsi="Times New Roman" w:cs="Times New Roman"/>
          <w:sz w:val="22"/>
          <w:szCs w:val="22"/>
        </w:rPr>
      </w:pPr>
      <w:r>
        <w:rPr>
          <w:rFonts w:cs="Times New Roman" w:ascii="Times New Roman" w:hAnsi="Times New Roman"/>
          <w:sz w:val="22"/>
          <w:szCs w:val="22"/>
        </w:rPr>
        <w:t>przedmiotem umowy są roboty budowlane, dostawy lub usługi;</w:t>
      </w:r>
    </w:p>
    <w:p>
      <w:pPr>
        <w:pStyle w:val="ListParagraph"/>
        <w:numPr>
          <w:ilvl w:val="0"/>
          <w:numId w:val="102"/>
        </w:numPr>
        <w:jc w:val="both"/>
        <w:rPr>
          <w:rFonts w:ascii="Times New Roman" w:hAnsi="Times New Roman" w:cs="Times New Roman"/>
          <w:sz w:val="22"/>
          <w:szCs w:val="22"/>
        </w:rPr>
      </w:pPr>
      <w:r>
        <w:rPr>
          <w:rFonts w:cs="Times New Roman" w:ascii="Times New Roman" w:hAnsi="Times New Roman"/>
          <w:sz w:val="22"/>
          <w:szCs w:val="22"/>
        </w:rPr>
        <w:t>okres obowiązywania umowy przekracza 6 miesięcy.</w:t>
      </w:r>
    </w:p>
    <w:p>
      <w:pPr>
        <w:pStyle w:val="ListParagraph"/>
        <w:numPr>
          <w:ilvl w:val="0"/>
          <w:numId w:val="103"/>
        </w:numPr>
        <w:jc w:val="both"/>
        <w:rPr>
          <w:rFonts w:ascii="Times New Roman" w:hAnsi="Times New Roman" w:cs="Times New Roman"/>
          <w:sz w:val="22"/>
          <w:szCs w:val="22"/>
        </w:rPr>
      </w:pPr>
      <w:r>
        <w:rPr>
          <w:rFonts w:cs="Times New Roman" w:ascii="Times New Roman" w:hAnsi="Times New Roman"/>
          <w:sz w:val="22"/>
          <w:szCs w:val="22"/>
        </w:rPr>
        <w:t>Zamawiający oceni przedstawione uzasadnienie wniosku Wykonawcy, o którym mowa w ust. 6, o zmianę wynagrodzenia realizacji niniejszej umowy i podejmie decyzję o zmianie wysokości wynagrodzenia lub odmówi wprowadzenia zmiany przedstawiając swoje stanowisko.</w:t>
      </w:r>
    </w:p>
    <w:p>
      <w:pPr>
        <w:pStyle w:val="ListParagraph"/>
        <w:numPr>
          <w:ilvl w:val="0"/>
          <w:numId w:val="104"/>
        </w:numPr>
        <w:jc w:val="both"/>
        <w:rPr>
          <w:rFonts w:ascii="Times New Roman" w:hAnsi="Times New Roman" w:cs="Times New Roman"/>
          <w:sz w:val="22"/>
          <w:szCs w:val="22"/>
        </w:rPr>
      </w:pPr>
      <w:r>
        <w:rPr>
          <w:rFonts w:cs="Times New Roman" w:ascii="Times New Roman" w:hAnsi="Times New Roman"/>
          <w:sz w:val="22"/>
          <w:szCs w:val="22"/>
        </w:rPr>
        <w:t>Zamawiający przewiduje możliwość wprowadzenia zmian do zawartej Umowy w formie pisemnego aneksu na podstawie art. 455 ustawy Prawo zamówień publicznych.</w:t>
      </w:r>
    </w:p>
    <w:p>
      <w:pPr>
        <w:pStyle w:val="ListParagraph"/>
        <w:jc w:val="both"/>
        <w:rPr>
          <w:rFonts w:ascii="Times New Roman" w:hAnsi="Times New Roman" w:cs="Times New Roman"/>
          <w:sz w:val="22"/>
          <w:szCs w:val="22"/>
        </w:rPr>
      </w:pPr>
      <w:r>
        <w:rPr>
          <w:rFonts w:cs="Times New Roman" w:ascii="Times New Roman" w:hAnsi="Times New Roman"/>
          <w:sz w:val="22"/>
          <w:szCs w:val="22"/>
        </w:rPr>
      </w:r>
    </w:p>
    <w:p>
      <w:pPr>
        <w:pStyle w:val="Normal"/>
        <w:jc w:val="center"/>
        <w:rPr>
          <w:rFonts w:ascii="Times New Roman" w:hAnsi="Times New Roman"/>
        </w:rPr>
      </w:pPr>
      <w:r>
        <w:rPr>
          <w:rFonts w:ascii="Times New Roman" w:hAnsi="Times New Roman"/>
          <w:b/>
          <w:bCs/>
        </w:rPr>
        <w:t>§ 9</w:t>
      </w:r>
    </w:p>
    <w:p>
      <w:pPr>
        <w:pStyle w:val="ListParagraph"/>
        <w:numPr>
          <w:ilvl w:val="0"/>
          <w:numId w:val="1"/>
        </w:numPr>
        <w:jc w:val="both"/>
        <w:rPr>
          <w:rFonts w:ascii="Times New Roman" w:hAnsi="Times New Roman"/>
        </w:rPr>
      </w:pPr>
      <w:r>
        <w:rPr>
          <w:rFonts w:ascii="Times New Roman" w:hAnsi="Times New Roman"/>
          <w:sz w:val="22"/>
          <w:szCs w:val="20"/>
        </w:rPr>
        <w:t>Strony zgodnie postanawiają, że nie będą odpowiedzialne za niewykonanie lub nienależyte wykonanie zobowiązań wynikających z Umowy spowodowane przez okoliczności niewynikające z winy danej Strony, w szczególności za okoliczności traktowane jako Siła Wyższa.</w:t>
      </w:r>
    </w:p>
    <w:p>
      <w:pPr>
        <w:pStyle w:val="ListParagraph"/>
        <w:numPr>
          <w:ilvl w:val="0"/>
          <w:numId w:val="1"/>
        </w:numPr>
        <w:jc w:val="both"/>
        <w:rPr>
          <w:rFonts w:ascii="Times New Roman" w:hAnsi="Times New Roman"/>
        </w:rPr>
      </w:pPr>
      <w:r>
        <w:rPr>
          <w:rFonts w:ascii="Times New Roman" w:hAnsi="Times New Roman"/>
          <w:sz w:val="22"/>
          <w:szCs w:val="20"/>
        </w:rPr>
        <w:t>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w:t>
      </w:r>
    </w:p>
    <w:p>
      <w:pPr>
        <w:pStyle w:val="ListParagraph"/>
        <w:numPr>
          <w:ilvl w:val="0"/>
          <w:numId w:val="1"/>
        </w:numPr>
        <w:jc w:val="both"/>
        <w:rPr>
          <w:rFonts w:ascii="Times New Roman" w:hAnsi="Times New Roman"/>
        </w:rPr>
      </w:pPr>
      <w:r>
        <w:rPr>
          <w:rFonts w:ascii="Times New Roman" w:hAnsi="Times New Roman"/>
          <w:sz w:val="22"/>
          <w:szCs w:val="20"/>
        </w:rPr>
        <w:t>W przypadku zaistnienia Siły Wyższej, Strona, której taka okoliczności uniemożliwia lub utrudnia prawidłowe wywiązanie się z jej zobowiązań, niezwłocznie powiadomi druga Stronę o takich okolicznościach i ich przyczynie.</w:t>
      </w:r>
    </w:p>
    <w:p>
      <w:pPr>
        <w:pStyle w:val="ListParagraph"/>
        <w:numPr>
          <w:ilvl w:val="0"/>
          <w:numId w:val="1"/>
        </w:numPr>
        <w:jc w:val="both"/>
        <w:rPr>
          <w:rFonts w:ascii="Times New Roman" w:hAnsi="Times New Roman"/>
        </w:rPr>
      </w:pPr>
      <w:r>
        <w:rPr>
          <w:rFonts w:ascii="Times New Roman" w:hAnsi="Times New Roman"/>
          <w:sz w:val="22"/>
          <w:szCs w:val="20"/>
        </w:rPr>
        <w:t>Strona, która dokonała zawiadomienia o zaistnieniu działania siły wyższej, jest zobowiązana do kontynuowania wykonywania swoich zobowiązań wynikających z Umowy, w takim zakresie, w jakim to możliwe, jak również jest zobowiązana do podjęcia wszelkich działań zmierzających do wykonania przedmiotu zamówienia, a których nie wstrzymuje działania Siły Wyższej.</w:t>
      </w:r>
    </w:p>
    <w:p>
      <w:pPr>
        <w:pStyle w:val="ListParagraph"/>
        <w:numPr>
          <w:ilvl w:val="0"/>
          <w:numId w:val="1"/>
        </w:numPr>
        <w:jc w:val="both"/>
        <w:rPr>
          <w:rFonts w:ascii="Times New Roman" w:hAnsi="Times New Roman"/>
        </w:rPr>
      </w:pPr>
      <w:r>
        <w:rPr>
          <w:rFonts w:ascii="Times New Roman" w:hAnsi="Times New Roman"/>
          <w:sz w:val="22"/>
          <w:szCs w:val="20"/>
        </w:rPr>
        <w:t>Obowiązki, których strona nie jest w stanie wykonywać na skutek działania Siły Wyższej, na czas działania siły wyższej ulegają zawieszeniu, tzn. w czasie działania Siły Wyższej ww. obowiązki nie są wykonywane, a terminy ich wykonania ulegają przedłużeniu o okres działania Siły Wyższej. W czasie istnienia utrudnień w wykonywaniu umowy na skutek działania siły wyższej w szczególności nie nalicza się przewidzianych kar umownych ani nie obciąża się drugiej strony kosztami zakupów interwencyjnych.</w:t>
      </w:r>
    </w:p>
    <w:p>
      <w:pPr>
        <w:pStyle w:val="ListParagraph"/>
        <w:numPr>
          <w:ilvl w:val="0"/>
          <w:numId w:val="1"/>
        </w:numPr>
        <w:jc w:val="both"/>
        <w:rPr>
          <w:rFonts w:ascii="Times New Roman" w:hAnsi="Times New Roman"/>
        </w:rPr>
      </w:pPr>
      <w:r>
        <w:rPr>
          <w:rFonts w:ascii="Times New Roman" w:hAnsi="Times New Roman"/>
          <w:sz w:val="22"/>
          <w:szCs w:val="20"/>
        </w:rPr>
        <w:t>Jeżeli Siła Wyższa będzie trwała nieprzerwanie przez okres 180 dni lub dłużej, Strony mogą</w:t>
        <w:br/>
        <w:t>w drodze wzajemnego uzgodnienia rozwiązać Umowę bez nakładania na każdą ze Stron dalszych zobowiązań oprócz płatności należnych z tytułu prawidłowo wykonanych usług.</w:t>
      </w:r>
    </w:p>
    <w:p>
      <w:pPr>
        <w:pStyle w:val="Standard1"/>
        <w:tabs>
          <w:tab w:val="clear" w:pos="708"/>
          <w:tab w:val="left" w:pos="566" w:leader="none"/>
        </w:tabs>
        <w:ind w:hanging="283" w:left="283"/>
        <w:jc w:val="both"/>
        <w:rPr>
          <w:rFonts w:ascii="Times New Roman" w:hAnsi="Times New Roman" w:cs="Times New Roman"/>
          <w:sz w:val="22"/>
          <w:szCs w:val="22"/>
        </w:rPr>
      </w:pPr>
      <w:r>
        <w:rPr>
          <w:rFonts w:cs="Times New Roman" w:ascii="Times New Roman" w:hAnsi="Times New Roman"/>
          <w:sz w:val="22"/>
          <w:szCs w:val="22"/>
        </w:rPr>
      </w:r>
    </w:p>
    <w:p>
      <w:pPr>
        <w:pStyle w:val="Standard1"/>
        <w:jc w:val="center"/>
        <w:rPr>
          <w:rFonts w:ascii="Times New Roman" w:hAnsi="Times New Roman"/>
        </w:rPr>
      </w:pPr>
      <w:r>
        <w:rPr>
          <w:rFonts w:cs="Times New Roman" w:ascii="Times New Roman" w:hAnsi="Times New Roman"/>
          <w:b/>
          <w:bCs/>
          <w:sz w:val="22"/>
          <w:szCs w:val="22"/>
        </w:rPr>
        <w:t>§ 10</w:t>
      </w:r>
    </w:p>
    <w:p>
      <w:pPr>
        <w:pStyle w:val="Standard1"/>
        <w:jc w:val="both"/>
        <w:rPr>
          <w:rFonts w:ascii="Times New Roman" w:hAnsi="Times New Roman"/>
        </w:rPr>
      </w:pPr>
      <w:r>
        <w:rPr>
          <w:rFonts w:cs="Times New Roman" w:ascii="Times New Roman" w:hAnsi="Times New Roman"/>
          <w:sz w:val="22"/>
          <w:szCs w:val="22"/>
        </w:rPr>
        <w:t>Wykonawca nie może bez pisemnej zgody Zamawiającego przelać wierzytelności pieniężnych związanych z realizacją niniejszej umowy na rzecz osób trzecich.</w:t>
      </w:r>
    </w:p>
    <w:p>
      <w:pPr>
        <w:pStyle w:val="Standard1"/>
        <w:jc w:val="both"/>
        <w:rPr>
          <w:rFonts w:ascii="Times New Roman" w:hAnsi="Times New Roman" w:cs="Times New Roman"/>
          <w:sz w:val="22"/>
          <w:szCs w:val="22"/>
        </w:rPr>
      </w:pPr>
      <w:r>
        <w:rPr>
          <w:rFonts w:cs="Times New Roman" w:ascii="Times New Roman" w:hAnsi="Times New Roman"/>
          <w:sz w:val="22"/>
          <w:szCs w:val="22"/>
        </w:rPr>
      </w:r>
    </w:p>
    <w:p>
      <w:pPr>
        <w:pStyle w:val="Standard1"/>
        <w:jc w:val="center"/>
        <w:rPr>
          <w:rFonts w:ascii="Times New Roman" w:hAnsi="Times New Roman"/>
        </w:rPr>
      </w:pPr>
      <w:r>
        <w:rPr>
          <w:rFonts w:cs="Times New Roman" w:ascii="Times New Roman" w:hAnsi="Times New Roman"/>
          <w:b/>
          <w:bCs/>
          <w:sz w:val="22"/>
          <w:szCs w:val="22"/>
        </w:rPr>
        <w:t>§ 11</w:t>
      </w:r>
    </w:p>
    <w:p>
      <w:pPr>
        <w:pStyle w:val="Standard1"/>
        <w:numPr>
          <w:ilvl w:val="0"/>
          <w:numId w:val="105"/>
        </w:numPr>
        <w:jc w:val="both"/>
        <w:rPr>
          <w:rFonts w:ascii="Times New Roman" w:hAnsi="Times New Roman"/>
        </w:rPr>
      </w:pPr>
      <w:r>
        <w:rPr>
          <w:rFonts w:cs="Times New Roman" w:ascii="Times New Roman" w:hAnsi="Times New Roman"/>
          <w:sz w:val="22"/>
          <w:szCs w:val="22"/>
        </w:rPr>
        <w:t>W przypadku planowania przez Wykonawcę zmian organizacyjno-prawnych tj. ewentualnego połączenia się z innym podmiotem gospodarczym bądź likwidacji, jest on zobowiązany do poinformowania o tym fakcie Zamawiającego nie później niż 30 dni przed planowaną zmianą.</w:t>
      </w:r>
    </w:p>
    <w:p>
      <w:pPr>
        <w:pStyle w:val="Standard1"/>
        <w:numPr>
          <w:ilvl w:val="0"/>
          <w:numId w:val="106"/>
        </w:numPr>
        <w:jc w:val="both"/>
        <w:rPr>
          <w:rFonts w:ascii="Times New Roman" w:hAnsi="Times New Roman"/>
        </w:rPr>
      </w:pPr>
      <w:r>
        <w:rPr>
          <w:rFonts w:cs="Times New Roman" w:ascii="Times New Roman" w:hAnsi="Times New Roman"/>
          <w:sz w:val="22"/>
          <w:szCs w:val="22"/>
        </w:rPr>
        <w:t>Umowa zostaje zawarta na okres 24 miesięcy począwszy od dnia 01.01.2026 r. z możliwością wcześniejszego jej rozwiązania przez każdą ze stron za jednomiesięcznym okresem wypowiedzenia.</w:t>
      </w:r>
    </w:p>
    <w:p>
      <w:pPr>
        <w:pStyle w:val="Standard1"/>
        <w:ind w:hanging="283" w:left="283"/>
        <w:jc w:val="both"/>
        <w:rPr>
          <w:rFonts w:ascii="Times New Roman" w:hAnsi="Times New Roman" w:cs="Times New Roman"/>
          <w:sz w:val="22"/>
          <w:szCs w:val="22"/>
        </w:rPr>
      </w:pPr>
      <w:r>
        <w:rPr>
          <w:rFonts w:cs="Times New Roman" w:ascii="Times New Roman" w:hAnsi="Times New Roman"/>
          <w:sz w:val="22"/>
          <w:szCs w:val="22"/>
        </w:rPr>
      </w:r>
    </w:p>
    <w:p>
      <w:pPr>
        <w:pStyle w:val="Standard1"/>
        <w:jc w:val="center"/>
        <w:rPr>
          <w:rFonts w:ascii="Times New Roman" w:hAnsi="Times New Roman"/>
        </w:rPr>
      </w:pPr>
      <w:r>
        <w:rPr>
          <w:rFonts w:cs="Times New Roman" w:ascii="Times New Roman" w:hAnsi="Times New Roman"/>
          <w:b/>
          <w:bCs/>
          <w:sz w:val="22"/>
          <w:szCs w:val="22"/>
        </w:rPr>
        <w:t>§ 12</w:t>
      </w:r>
    </w:p>
    <w:p>
      <w:pPr>
        <w:pStyle w:val="Standard1"/>
        <w:numPr>
          <w:ilvl w:val="0"/>
          <w:numId w:val="107"/>
        </w:numPr>
        <w:jc w:val="both"/>
        <w:rPr>
          <w:rFonts w:ascii="Times New Roman" w:hAnsi="Times New Roman"/>
        </w:rPr>
      </w:pPr>
      <w:r>
        <w:rPr>
          <w:rFonts w:cs="Times New Roman" w:ascii="Times New Roman" w:hAnsi="Times New Roman"/>
          <w:sz w:val="22"/>
          <w:szCs w:val="22"/>
        </w:rPr>
        <w:t>Wyklucza się takie zmiany umowy, które byłyby niekorzystne dla Zamawiającego, chyba że konieczność wprowadzenia takich zmian wynika z okoliczności, których nie można było przewidzieć w chwili zawarcia umowy.</w:t>
      </w:r>
    </w:p>
    <w:p>
      <w:pPr>
        <w:pStyle w:val="Standard1"/>
        <w:numPr>
          <w:ilvl w:val="0"/>
          <w:numId w:val="108"/>
        </w:numPr>
        <w:jc w:val="both"/>
        <w:rPr>
          <w:rFonts w:ascii="Times New Roman" w:hAnsi="Times New Roman"/>
        </w:rPr>
      </w:pPr>
      <w:r>
        <w:rPr>
          <w:rFonts w:cs="Times New Roman" w:ascii="Times New Roman" w:hAnsi="Times New Roman"/>
          <w:sz w:val="22"/>
          <w:szCs w:val="22"/>
        </w:rPr>
        <w:t>Jakiekolwiek zmiany i uzupełnienia niniejszej umowy mogą być dokonane wyłącznie w formie pisemnej pod rygorem nieważności.</w:t>
      </w:r>
    </w:p>
    <w:p>
      <w:pPr>
        <w:pStyle w:val="Standard1"/>
        <w:ind w:hanging="283" w:left="283"/>
        <w:jc w:val="both"/>
        <w:rPr>
          <w:rFonts w:ascii="Times New Roman" w:hAnsi="Times New Roman" w:cs="Times New Roman"/>
          <w:sz w:val="22"/>
          <w:szCs w:val="22"/>
        </w:rPr>
      </w:pPr>
      <w:r>
        <w:rPr>
          <w:rFonts w:cs="Times New Roman" w:ascii="Times New Roman" w:hAnsi="Times New Roman"/>
          <w:sz w:val="22"/>
          <w:szCs w:val="22"/>
        </w:rPr>
      </w:r>
    </w:p>
    <w:p>
      <w:pPr>
        <w:pStyle w:val="Standard1"/>
        <w:jc w:val="center"/>
        <w:rPr>
          <w:rFonts w:ascii="Times New Roman" w:hAnsi="Times New Roman"/>
        </w:rPr>
      </w:pPr>
      <w:r>
        <w:rPr>
          <w:rFonts w:cs="Times New Roman" w:ascii="Times New Roman" w:hAnsi="Times New Roman"/>
          <w:b/>
          <w:bCs/>
          <w:sz w:val="22"/>
          <w:szCs w:val="22"/>
        </w:rPr>
        <w:t>§ 13</w:t>
      </w:r>
    </w:p>
    <w:p>
      <w:pPr>
        <w:pStyle w:val="Standard1"/>
        <w:jc w:val="both"/>
        <w:rPr>
          <w:rFonts w:ascii="Times New Roman" w:hAnsi="Times New Roman"/>
        </w:rPr>
      </w:pPr>
      <w:r>
        <w:rPr>
          <w:rFonts w:cs="Times New Roman" w:ascii="Times New Roman" w:hAnsi="Times New Roman"/>
          <w:sz w:val="22"/>
          <w:szCs w:val="22"/>
        </w:rPr>
        <w:t>W sprawach nieuregulowanych niniejszą umową mają zastosowanie przepisy Kodeksu Cywilnego.</w:t>
      </w:r>
    </w:p>
    <w:p>
      <w:pPr>
        <w:pStyle w:val="Standard1"/>
        <w:ind w:hanging="283" w:left="283"/>
        <w:rPr>
          <w:rFonts w:ascii="Times New Roman" w:hAnsi="Times New Roman" w:cs="Times New Roman"/>
          <w:sz w:val="22"/>
          <w:szCs w:val="22"/>
        </w:rPr>
      </w:pPr>
      <w:r>
        <w:rPr>
          <w:rFonts w:cs="Times New Roman" w:ascii="Times New Roman" w:hAnsi="Times New Roman"/>
          <w:sz w:val="22"/>
          <w:szCs w:val="22"/>
        </w:rPr>
      </w:r>
    </w:p>
    <w:p>
      <w:pPr>
        <w:pStyle w:val="Standard1"/>
        <w:jc w:val="center"/>
        <w:rPr>
          <w:rFonts w:ascii="Times New Roman" w:hAnsi="Times New Roman" w:cs="Times New Roman"/>
          <w:b/>
          <w:bCs/>
          <w:sz w:val="22"/>
          <w:szCs w:val="22"/>
        </w:rPr>
      </w:pPr>
      <w:r>
        <w:rPr>
          <w:rFonts w:cs="Times New Roman" w:ascii="Times New Roman" w:hAnsi="Times New Roman"/>
          <w:b/>
          <w:bCs/>
          <w:sz w:val="22"/>
          <w:szCs w:val="22"/>
        </w:rPr>
        <w:t>§ 14</w:t>
      </w:r>
    </w:p>
    <w:p>
      <w:pPr>
        <w:pStyle w:val="Standard1"/>
        <w:jc w:val="both"/>
        <w:rPr>
          <w:rFonts w:ascii="Times New Roman" w:hAnsi="Times New Roman" w:cs="Times New Roman"/>
          <w:sz w:val="22"/>
          <w:szCs w:val="22"/>
        </w:rPr>
      </w:pPr>
      <w:r>
        <w:rPr>
          <w:rFonts w:cs="Times New Roman" w:ascii="Times New Roman" w:hAnsi="Times New Roman"/>
          <w:sz w:val="22"/>
          <w:szCs w:val="22"/>
        </w:rPr>
        <w:t>Wszelkie spory pomiędzy stronami mogące wyniknąć z realizacji niniejszej umowy rozstrzygane będą przez Sąd Powszechny właściwy dla siedziby Zamawiającego.</w:t>
      </w:r>
    </w:p>
    <w:p>
      <w:pPr>
        <w:pStyle w:val="Standard1"/>
        <w:jc w:val="both"/>
        <w:rPr>
          <w:rFonts w:ascii="Times New Roman" w:hAnsi="Times New Roman" w:cs="Times New Roman"/>
          <w:sz w:val="22"/>
          <w:szCs w:val="22"/>
        </w:rPr>
      </w:pPr>
      <w:r>
        <w:rPr>
          <w:rFonts w:cs="Times New Roman" w:ascii="Times New Roman" w:hAnsi="Times New Roman"/>
          <w:sz w:val="22"/>
          <w:szCs w:val="22"/>
        </w:rPr>
      </w:r>
    </w:p>
    <w:p>
      <w:pPr>
        <w:pStyle w:val="Standard1"/>
        <w:jc w:val="center"/>
        <w:rPr>
          <w:rFonts w:ascii="Times New Roman" w:hAnsi="Times New Roman" w:cs="Times New Roman"/>
          <w:b/>
          <w:bCs/>
          <w:sz w:val="22"/>
          <w:szCs w:val="22"/>
        </w:rPr>
      </w:pPr>
      <w:r>
        <w:rPr>
          <w:rFonts w:cs="Times New Roman" w:ascii="Times New Roman" w:hAnsi="Times New Roman"/>
          <w:b/>
          <w:bCs/>
          <w:sz w:val="22"/>
          <w:szCs w:val="22"/>
        </w:rPr>
        <w:t>§ 15</w:t>
      </w:r>
    </w:p>
    <w:p>
      <w:pPr>
        <w:pStyle w:val="Standard1"/>
        <w:jc w:val="both"/>
        <w:rPr>
          <w:rFonts w:ascii="Times New Roman" w:hAnsi="Times New Roman" w:cs="Times New Roman"/>
          <w:sz w:val="22"/>
          <w:szCs w:val="22"/>
        </w:rPr>
      </w:pPr>
      <w:r>
        <w:rPr>
          <w:rFonts w:cs="Times New Roman" w:ascii="Times New Roman" w:hAnsi="Times New Roman"/>
          <w:sz w:val="22"/>
          <w:szCs w:val="22"/>
        </w:rPr>
        <w:t>Umowa została sporządzona w dwóch jednobrzmiących egzemplarzach, po jednym dla każdej ze stron.</w:t>
      </w:r>
    </w:p>
    <w:p>
      <w:pPr>
        <w:pStyle w:val="Standard1"/>
        <w:ind w:hanging="283" w:left="283"/>
        <w:jc w:val="both"/>
        <w:rPr>
          <w:rFonts w:ascii="Times New Roman" w:hAnsi="Times New Roman" w:cs="Times New Roman"/>
          <w:sz w:val="22"/>
          <w:szCs w:val="22"/>
        </w:rPr>
      </w:pPr>
      <w:r>
        <w:rPr>
          <w:rFonts w:cs="Times New Roman" w:ascii="Times New Roman" w:hAnsi="Times New Roman"/>
          <w:sz w:val="22"/>
          <w:szCs w:val="22"/>
        </w:rPr>
      </w:r>
    </w:p>
    <w:p>
      <w:pPr>
        <w:pStyle w:val="Standard1"/>
        <w:ind w:hanging="283" w:left="283"/>
        <w:jc w:val="both"/>
        <w:rPr>
          <w:rFonts w:ascii="Times New Roman" w:hAnsi="Times New Roman" w:cs="Times New Roman"/>
          <w:sz w:val="22"/>
          <w:szCs w:val="22"/>
        </w:rPr>
      </w:pPr>
      <w:r>
        <w:rPr>
          <w:rFonts w:cs="Times New Roman" w:ascii="Times New Roman" w:hAnsi="Times New Roman"/>
          <w:sz w:val="22"/>
          <w:szCs w:val="22"/>
        </w:rPr>
      </w:r>
    </w:p>
    <w:p>
      <w:pPr>
        <w:pStyle w:val="Standard1"/>
        <w:ind w:hanging="283" w:left="283"/>
        <w:jc w:val="both"/>
        <w:rPr>
          <w:rFonts w:ascii="Times New Roman" w:hAnsi="Times New Roman" w:cs="Times New Roman"/>
          <w:sz w:val="22"/>
          <w:szCs w:val="22"/>
        </w:rPr>
      </w:pPr>
      <w:r>
        <w:rPr>
          <w:rFonts w:cs="Times New Roman" w:ascii="Times New Roman" w:hAnsi="Times New Roman"/>
          <w:sz w:val="22"/>
          <w:szCs w:val="22"/>
        </w:rPr>
      </w:r>
    </w:p>
    <w:p>
      <w:pPr>
        <w:pStyle w:val="Standard1"/>
        <w:ind w:hanging="283" w:left="283"/>
        <w:jc w:val="both"/>
        <w:rPr>
          <w:rFonts w:ascii="Times New Roman" w:hAnsi="Times New Roman" w:cs="Times New Roman"/>
          <w:sz w:val="22"/>
          <w:szCs w:val="22"/>
        </w:rPr>
      </w:pPr>
      <w:r>
        <w:rPr>
          <w:rFonts w:cs="Times New Roman" w:ascii="Times New Roman" w:hAnsi="Times New Roman"/>
          <w:sz w:val="22"/>
          <w:szCs w:val="22"/>
        </w:rPr>
      </w:r>
    </w:p>
    <w:p>
      <w:pPr>
        <w:pStyle w:val="Standard1"/>
        <w:ind w:hanging="283" w:left="283"/>
        <w:jc w:val="both"/>
        <w:rPr>
          <w:rFonts w:ascii="Times New Roman" w:hAnsi="Times New Roman" w:cs="Times New Roman"/>
          <w:sz w:val="22"/>
          <w:szCs w:val="22"/>
        </w:rPr>
      </w:pPr>
      <w:r>
        <w:rPr>
          <w:rFonts w:cs="Times New Roman" w:ascii="Times New Roman" w:hAnsi="Times New Roman"/>
          <w:sz w:val="22"/>
          <w:szCs w:val="22"/>
        </w:rPr>
      </w:r>
    </w:p>
    <w:p>
      <w:pPr>
        <w:pStyle w:val="Standard1"/>
        <w:ind w:hanging="283" w:left="283"/>
        <w:jc w:val="both"/>
        <w:rPr>
          <w:rFonts w:ascii="Times New Roman" w:hAnsi="Times New Roman" w:cs="Times New Roman"/>
          <w:sz w:val="22"/>
          <w:szCs w:val="22"/>
        </w:rPr>
      </w:pPr>
      <w:r>
        <w:rPr>
          <w:rFonts w:cs="Times New Roman" w:ascii="Times New Roman" w:hAnsi="Times New Roman"/>
          <w:sz w:val="22"/>
          <w:szCs w:val="22"/>
        </w:rPr>
      </w:r>
    </w:p>
    <w:p>
      <w:pPr>
        <w:pStyle w:val="Standard1"/>
        <w:ind w:hanging="283" w:left="283"/>
        <w:jc w:val="center"/>
        <w:rPr>
          <w:rFonts w:ascii="Times New Roman" w:hAnsi="Times New Roman" w:cs="Times New Roman"/>
          <w:sz w:val="22"/>
          <w:szCs w:val="22"/>
        </w:rPr>
      </w:pPr>
      <w:r>
        <w:rPr>
          <w:rFonts w:cs="Times New Roman" w:ascii="Times New Roman" w:hAnsi="Times New Roman"/>
          <w:sz w:val="22"/>
          <w:szCs w:val="22"/>
        </w:rPr>
        <w:t>…………………………………………</w:t>
      </w:r>
      <w:r>
        <w:rPr>
          <w:rFonts w:cs="Times New Roman" w:ascii="Times New Roman" w:hAnsi="Times New Roman"/>
          <w:sz w:val="22"/>
          <w:szCs w:val="22"/>
        </w:rPr>
        <w:tab/>
        <w:tab/>
        <w:tab/>
        <w:tab/>
        <w:t>………………………………….</w:t>
      </w:r>
    </w:p>
    <w:p>
      <w:pPr>
        <w:pStyle w:val="Standard1"/>
        <w:ind w:hanging="283" w:left="283"/>
        <w:jc w:val="center"/>
        <w:rPr>
          <w:rFonts w:ascii="Times New Roman" w:hAnsi="Times New Roman" w:cs="Times New Roman"/>
          <w:b/>
          <w:bCs/>
          <w:sz w:val="22"/>
          <w:szCs w:val="22"/>
        </w:rPr>
      </w:pPr>
      <w:r>
        <w:rPr>
          <w:rFonts w:cs="Times New Roman" w:ascii="Times New Roman" w:hAnsi="Times New Roman"/>
          <w:b/>
          <w:bCs/>
          <w:sz w:val="22"/>
          <w:szCs w:val="22"/>
        </w:rPr>
        <w:t xml:space="preserve">WYKONAWCA </w:t>
        <w:tab/>
        <w:tab/>
        <w:tab/>
        <w:tab/>
        <w:tab/>
        <w:tab/>
        <w:tab/>
        <w:t>ZAMAWIAJĄCY</w:t>
      </w:r>
    </w:p>
    <w:p>
      <w:pPr>
        <w:pStyle w:val="Standard1"/>
        <w:ind w:hanging="283" w:left="283"/>
        <w:jc w:val="center"/>
        <w:rPr>
          <w:rFonts w:ascii="Times New Roman" w:hAnsi="Times New Roman" w:cs="Times New Roman"/>
          <w:b/>
          <w:bCs/>
          <w:sz w:val="22"/>
          <w:szCs w:val="22"/>
        </w:rPr>
      </w:pPr>
      <w:r>
        <w:rPr>
          <w:rFonts w:cs="Times New Roman" w:ascii="Times New Roman" w:hAnsi="Times New Roman"/>
          <w:b/>
          <w:bCs/>
          <w:sz w:val="22"/>
          <w:szCs w:val="22"/>
        </w:rPr>
      </w:r>
    </w:p>
    <w:p>
      <w:pPr>
        <w:pStyle w:val="Standard1"/>
        <w:ind w:hanging="283" w:left="283"/>
        <w:jc w:val="center"/>
        <w:rPr>
          <w:rFonts w:ascii="Times New Roman" w:hAnsi="Times New Roman" w:cs="Times New Roman"/>
          <w:b/>
          <w:bCs/>
          <w:sz w:val="22"/>
          <w:szCs w:val="22"/>
        </w:rPr>
      </w:pPr>
      <w:r>
        <w:rPr>
          <w:rFonts w:cs="Times New Roman" w:ascii="Times New Roman" w:hAnsi="Times New Roman"/>
          <w:b/>
          <w:bCs/>
          <w:sz w:val="22"/>
          <w:szCs w:val="22"/>
        </w:rPr>
      </w:r>
    </w:p>
    <w:p>
      <w:pPr>
        <w:pStyle w:val="Standard1"/>
        <w:ind w:hanging="283" w:left="283"/>
        <w:jc w:val="center"/>
        <w:rPr>
          <w:rFonts w:ascii="Times New Roman" w:hAnsi="Times New Roman" w:cs="Times New Roman"/>
          <w:b/>
          <w:bCs/>
          <w:sz w:val="22"/>
          <w:szCs w:val="22"/>
        </w:rPr>
      </w:pPr>
      <w:r>
        <w:rPr>
          <w:rFonts w:cs="Times New Roman" w:ascii="Times New Roman" w:hAnsi="Times New Roman"/>
          <w:b/>
          <w:bCs/>
          <w:sz w:val="22"/>
          <w:szCs w:val="22"/>
        </w:rPr>
      </w:r>
    </w:p>
    <w:p>
      <w:pPr>
        <w:pStyle w:val="Standard1"/>
        <w:ind w:hanging="283" w:left="283"/>
        <w:rPr>
          <w:rFonts w:ascii="Times New Roman" w:hAnsi="Times New Roman" w:cs="Times New Roman"/>
          <w:sz w:val="23"/>
          <w:szCs w:val="23"/>
        </w:rPr>
      </w:pPr>
      <w:r>
        <w:rPr>
          <w:rFonts w:cs="Times New Roman" w:ascii="Times New Roman" w:hAnsi="Times New Roman"/>
          <w:sz w:val="23"/>
          <w:szCs w:val="23"/>
        </w:rPr>
      </w:r>
    </w:p>
    <w:sectPr>
      <w:footerReference w:type="even" r:id="rId2"/>
      <w:footerReference w:type="default" r:id="rId3"/>
      <w:type w:val="nextPage"/>
      <w:pgSz w:w="11906" w:h="16838"/>
      <w:pgMar w:left="1417" w:right="1417" w:gutter="0" w:header="0" w:top="1417" w:footer="1417" w:bottom="188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Symbol">
    <w:charset w:val="ee"/>
    <w:family w:val="roman"/>
    <w:pitch w:val="variable"/>
  </w:font>
  <w:font w:name="Liberation Sans">
    <w:altName w:val="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sz w:val="16"/>
        <w:szCs w:val="16"/>
      </w:rPr>
    </w:pPr>
    <w:bookmarkStart w:id="0" w:name="PageNumWizard_FOOTER_Domyślny_styl_stron"/>
    <w:r>
      <w:rPr>
        <w:sz w:val="16"/>
        <w:szCs w:val="16"/>
      </w:rPr>
      <w:fldChar w:fldCharType="begin"/>
    </w:r>
    <w:r>
      <w:rPr>
        <w:sz w:val="16"/>
        <w:szCs w:val="16"/>
      </w:rPr>
      <w:instrText xml:space="preserve"> PAGE </w:instrText>
    </w:r>
    <w:r>
      <w:rPr>
        <w:sz w:val="16"/>
        <w:szCs w:val="16"/>
      </w:rPr>
      <w:fldChar w:fldCharType="separate"/>
    </w:r>
    <w:r>
      <w:rPr>
        <w:sz w:val="16"/>
        <w:szCs w:val="16"/>
      </w:rPr>
      <w:t>6</w:t>
    </w:r>
    <w:r>
      <w:rPr>
        <w:sz w:val="16"/>
        <w:szCs w:val="16"/>
      </w:rPr>
      <w:fldChar w:fldCharType="end"/>
    </w:r>
    <w:bookmarkEnd w:id="0"/>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rFonts w:ascii="Times New Roman" w:hAnsi="Times New Roman" w:cs="Times New Roman"/>
        <w:sz w:val="16"/>
        <w:szCs w:val="16"/>
      </w:rPr>
    </w:pPr>
    <w:bookmarkStart w:id="1" w:name="PageNumWizard_FOOTER_Domyślny_styl_stro1"/>
    <w:r>
      <w:rPr>
        <w:rFonts w:cs="Times New Roman" w:ascii="Times New Roman" w:hAnsi="Times New Roman"/>
        <w:sz w:val="16"/>
        <w:szCs w:val="16"/>
      </w:rPr>
      <w:fldChar w:fldCharType="begin"/>
    </w:r>
    <w:r>
      <w:rPr>
        <w:sz w:val="16"/>
        <w:szCs w:val="16"/>
        <w:rFonts w:cs="Times New Roman" w:ascii="Times New Roman" w:hAnsi="Times New Roman"/>
      </w:rPr>
      <w:instrText xml:space="preserve"> PAGE </w:instrText>
    </w:r>
    <w:r>
      <w:rPr>
        <w:sz w:val="16"/>
        <w:szCs w:val="16"/>
        <w:rFonts w:cs="Times New Roman" w:ascii="Times New Roman" w:hAnsi="Times New Roman"/>
      </w:rPr>
      <w:fldChar w:fldCharType="separate"/>
    </w:r>
    <w:r>
      <w:rPr>
        <w:sz w:val="16"/>
        <w:szCs w:val="16"/>
        <w:rFonts w:cs="Times New Roman" w:ascii="Times New Roman" w:hAnsi="Times New Roman"/>
      </w:rPr>
      <w:t>5</w:t>
    </w:r>
    <w:r>
      <w:rPr>
        <w:sz w:val="16"/>
        <w:szCs w:val="16"/>
        <w:rFonts w:cs="Times New Roman" w:ascii="Times New Roman" w:hAnsi="Times New Roman"/>
      </w:rPr>
      <w:fldChar w:fldCharType="end"/>
    </w:r>
    <w:bookmarkEnd w:id="1"/>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2">
    <w:lvl w:ilvl="0">
      <w:start w:val="1"/>
      <w:numFmt w:val="decimal"/>
      <w:lvlText w:val="%1."/>
      <w:lvlJc w:val="left"/>
      <w:pPr>
        <w:tabs>
          <w:tab w:val="num" w:pos="0"/>
        </w:tabs>
        <w:ind w:left="360" w:hanging="360"/>
      </w:pPr>
      <w:rPr>
        <w:b w:val="false"/>
        <w:bCs w:val="false"/>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3">
    <w:lvl w:ilvl="0">
      <w:start w:val="1"/>
      <w:numFmt w:val="decimal"/>
      <w:lvlText w:val="%1."/>
      <w:lvlJc w:val="left"/>
      <w:pPr>
        <w:tabs>
          <w:tab w:val="num" w:pos="0"/>
        </w:tabs>
        <w:ind w:left="360" w:hanging="360"/>
      </w:pPr>
      <w:rPr>
        <w:b w:val="false"/>
        <w:bCs w:val="false"/>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4">
    <w:lvl w:ilvl="0">
      <w:start w:val="1"/>
      <w:numFmt w:val="decimal"/>
      <w:lvlText w:val="%1."/>
      <w:lvlJc w:val="left"/>
      <w:pPr>
        <w:tabs>
          <w:tab w:val="num" w:pos="0"/>
        </w:tabs>
        <w:ind w:left="360" w:hanging="360"/>
      </w:pPr>
      <w:rPr>
        <w:b w:val="false"/>
        <w:bCs w:val="false"/>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5">
    <w:lvl w:ilvl="0">
      <w:start w:val="1"/>
      <w:numFmt w:val="decimal"/>
      <w:lvlText w:val="%1."/>
      <w:lvlJc w:val="left"/>
      <w:pPr>
        <w:tabs>
          <w:tab w:val="num" w:pos="0"/>
        </w:tabs>
        <w:ind w:left="360" w:hanging="360"/>
      </w:pPr>
      <w:rPr>
        <w:b w:val="false"/>
        <w:bCs w:val="false"/>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6">
    <w:lvl w:ilvl="0">
      <w:start w:val="1"/>
      <w:numFmt w:val="decimal"/>
      <w:lvlText w:val="%1."/>
      <w:lvlJc w:val="left"/>
      <w:pPr>
        <w:tabs>
          <w:tab w:val="num" w:pos="0"/>
        </w:tabs>
        <w:ind w:left="360" w:hanging="360"/>
      </w:pPr>
      <w:rPr>
        <w:b w:val="false"/>
        <w:bCs w:val="false"/>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7">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8">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9">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0">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1">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2">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3">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4">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5">
    <w:lvl w:ilvl="0">
      <w:start w:val="1"/>
      <w:numFmt w:val="decimal"/>
      <w:lvlText w:val="%1."/>
      <w:lvlJc w:val="left"/>
      <w:pPr>
        <w:tabs>
          <w:tab w:val="num" w:pos="0"/>
        </w:tabs>
        <w:ind w:left="360" w:hanging="360"/>
      </w:pPr>
      <w:rPr>
        <w:sz w:val="22"/>
        <w:szCs w:val="22"/>
        <w:rFonts w:ascii="Times New Roman" w:hAnsi="Times New Roman" w:cs="Times New Roman"/>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6">
    <w:lvl w:ilvl="0">
      <w:start w:val="1"/>
      <w:numFmt w:val="decimal"/>
      <w:lvlText w:val="%1."/>
      <w:lvlJc w:val="left"/>
      <w:pPr>
        <w:tabs>
          <w:tab w:val="num" w:pos="0"/>
        </w:tabs>
        <w:ind w:left="360" w:hanging="360"/>
      </w:pPr>
      <w:rPr>
        <w:sz w:val="22"/>
        <w:szCs w:val="22"/>
        <w:rFonts w:ascii="Times New Roman" w:hAnsi="Times New Roman" w:cs="Times New Roman"/>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7">
    <w:lvl w:ilvl="0">
      <w:start w:val="1"/>
      <w:numFmt w:val="decimal"/>
      <w:lvlText w:val="%1."/>
      <w:lvlJc w:val="left"/>
      <w:pPr>
        <w:tabs>
          <w:tab w:val="num" w:pos="0"/>
        </w:tabs>
        <w:ind w:left="360" w:hanging="360"/>
      </w:pPr>
      <w:rPr>
        <w:sz w:val="22"/>
        <w:szCs w:val="22"/>
        <w:rFonts w:ascii="Times New Roman" w:hAnsi="Times New Roman" w:cs="Times New Roman"/>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8">
    <w:lvl w:ilvl="0">
      <w:start w:val="1"/>
      <w:numFmt w:val="decimal"/>
      <w:lvlText w:val="%1."/>
      <w:lvlJc w:val="left"/>
      <w:pPr>
        <w:tabs>
          <w:tab w:val="num" w:pos="0"/>
        </w:tabs>
        <w:ind w:left="360" w:hanging="360"/>
      </w:pPr>
      <w:rPr>
        <w:sz w:val="22"/>
        <w:szCs w:val="22"/>
        <w:rFonts w:ascii="Times New Roman" w:hAnsi="Times New Roman" w:cs="Times New Roman"/>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9">
    <w:lvl w:ilvl="0">
      <w:start w:val="1"/>
      <w:numFmt w:val="decimal"/>
      <w:lvlText w:val="%1."/>
      <w:lvlJc w:val="left"/>
      <w:pPr>
        <w:tabs>
          <w:tab w:val="num" w:pos="0"/>
        </w:tabs>
        <w:ind w:left="360" w:hanging="360"/>
      </w:pPr>
      <w:rPr>
        <w:sz w:val="22"/>
        <w:szCs w:val="22"/>
        <w:rFonts w:ascii="Times New Roman" w:hAnsi="Times New Roman" w:cs="Times New Roman"/>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0">
    <w:lvl w:ilvl="0">
      <w:start w:val="1"/>
      <w:numFmt w:val="decimal"/>
      <w:lvlText w:val="%1."/>
      <w:lvlJc w:val="left"/>
      <w:pPr>
        <w:tabs>
          <w:tab w:val="num" w:pos="0"/>
        </w:tabs>
        <w:ind w:left="360" w:hanging="360"/>
      </w:pPr>
      <w:rPr>
        <w:sz w:val="22"/>
        <w:szCs w:val="22"/>
        <w:rFonts w:ascii="Times New Roman" w:hAnsi="Times New Roman" w:cs="Times New Roman"/>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1">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2">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3">
    <w:lvl w:ilvl="0">
      <w:start w:val="1"/>
      <w:numFmt w:val="decimal"/>
      <w:lvlText w:val="%1."/>
      <w:lvlJc w:val="left"/>
      <w:pPr>
        <w:tabs>
          <w:tab w:val="num" w:pos="0"/>
        </w:tabs>
        <w:ind w:left="360" w:hanging="360"/>
      </w:pPr>
      <w:rPr>
        <w:b w:val="false"/>
        <w:bCs w:val="false"/>
      </w:rPr>
    </w:lvl>
    <w:lvl w:ilvl="1">
      <w:start w:val="1"/>
      <w:numFmt w:val="lowerLetter"/>
      <w:lvlText w:val="%2)"/>
      <w:lvlJc w:val="left"/>
      <w:pPr>
        <w:tabs>
          <w:tab w:val="num" w:pos="0"/>
        </w:tabs>
        <w:ind w:left="786" w:hanging="360"/>
      </w:pPr>
      <w:rPr>
        <w:b w:val="false"/>
        <w:bCs/>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24">
    <w:lvl w:ilvl="0">
      <w:start w:val="1"/>
      <w:numFmt w:val="decimal"/>
      <w:lvlText w:val="%1."/>
      <w:lvlJc w:val="left"/>
      <w:pPr>
        <w:tabs>
          <w:tab w:val="num" w:pos="0"/>
        </w:tabs>
        <w:ind w:left="360" w:hanging="360"/>
      </w:pPr>
      <w:rPr>
        <w:b w:val="false"/>
        <w:bCs w:val="false"/>
      </w:rPr>
    </w:lvl>
    <w:lvl w:ilvl="1">
      <w:start w:val="1"/>
      <w:numFmt w:val="lowerLetter"/>
      <w:lvlText w:val="%2)"/>
      <w:lvlJc w:val="left"/>
      <w:pPr>
        <w:tabs>
          <w:tab w:val="num" w:pos="0"/>
        </w:tabs>
        <w:ind w:left="786" w:hanging="360"/>
      </w:pPr>
      <w:rPr>
        <w:b w:val="false"/>
        <w:bCs/>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25">
    <w:lvl w:ilvl="0">
      <w:start w:val="1"/>
      <w:numFmt w:val="decimal"/>
      <w:lvlText w:val="%1."/>
      <w:lvlJc w:val="left"/>
      <w:pPr>
        <w:tabs>
          <w:tab w:val="num" w:pos="0"/>
        </w:tabs>
        <w:ind w:left="360" w:hanging="360"/>
      </w:pPr>
      <w:rPr>
        <w:b w:val="false"/>
        <w:bCs w:val="false"/>
      </w:rPr>
    </w:lvl>
    <w:lvl w:ilvl="1">
      <w:start w:val="1"/>
      <w:numFmt w:val="lowerLetter"/>
      <w:lvlText w:val="%2)"/>
      <w:lvlJc w:val="left"/>
      <w:pPr>
        <w:tabs>
          <w:tab w:val="num" w:pos="0"/>
        </w:tabs>
        <w:ind w:left="786" w:hanging="360"/>
      </w:pPr>
      <w:rPr>
        <w:b w:val="false"/>
        <w:bCs/>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26">
    <w:lvl w:ilvl="0">
      <w:start w:val="1"/>
      <w:numFmt w:val="decimal"/>
      <w:lvlText w:val="%1."/>
      <w:lvlJc w:val="left"/>
      <w:pPr>
        <w:tabs>
          <w:tab w:val="num" w:pos="0"/>
        </w:tabs>
        <w:ind w:left="360" w:hanging="360"/>
      </w:pPr>
      <w:rPr>
        <w:b w:val="false"/>
        <w:bCs w:val="false"/>
      </w:rPr>
    </w:lvl>
    <w:lvl w:ilvl="1">
      <w:start w:val="1"/>
      <w:numFmt w:val="lowerLetter"/>
      <w:lvlText w:val="%2)"/>
      <w:lvlJc w:val="left"/>
      <w:pPr>
        <w:tabs>
          <w:tab w:val="num" w:pos="0"/>
        </w:tabs>
        <w:ind w:left="786" w:hanging="360"/>
      </w:pPr>
      <w:rPr>
        <w:b w:val="false"/>
        <w:bCs/>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27">
    <w:lvl w:ilvl="0">
      <w:start w:val="1"/>
      <w:numFmt w:val="decimal"/>
      <w:lvlText w:val="%1."/>
      <w:lvlJc w:val="left"/>
      <w:pPr>
        <w:tabs>
          <w:tab w:val="num" w:pos="0"/>
        </w:tabs>
        <w:ind w:left="360" w:hanging="360"/>
      </w:pPr>
      <w:rPr>
        <w:b w:val="false"/>
        <w:bCs w:val="false"/>
      </w:rPr>
    </w:lvl>
    <w:lvl w:ilvl="1">
      <w:start w:val="1"/>
      <w:numFmt w:val="lowerLetter"/>
      <w:lvlText w:val="%2)"/>
      <w:lvlJc w:val="left"/>
      <w:pPr>
        <w:tabs>
          <w:tab w:val="num" w:pos="0"/>
        </w:tabs>
        <w:ind w:left="786" w:hanging="360"/>
      </w:pPr>
      <w:rPr>
        <w:b w:val="false"/>
        <w:bCs/>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28">
    <w:lvl w:ilvl="0">
      <w:start w:val="1"/>
      <w:numFmt w:val="decimal"/>
      <w:lvlText w:val="%1."/>
      <w:lvlJc w:val="left"/>
      <w:pPr>
        <w:tabs>
          <w:tab w:val="num" w:pos="0"/>
        </w:tabs>
        <w:ind w:left="360" w:hanging="360"/>
      </w:pPr>
      <w:rPr>
        <w:b w:val="false"/>
        <w:bCs w:val="false"/>
      </w:rPr>
    </w:lvl>
    <w:lvl w:ilvl="1">
      <w:start w:val="1"/>
      <w:numFmt w:val="lowerLetter"/>
      <w:lvlText w:val="%2)"/>
      <w:lvlJc w:val="left"/>
      <w:pPr>
        <w:tabs>
          <w:tab w:val="num" w:pos="0"/>
        </w:tabs>
        <w:ind w:left="786" w:hanging="360"/>
      </w:pPr>
      <w:rPr>
        <w:b w:val="false"/>
        <w:bCs/>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29">
    <w:lvl w:ilvl="0">
      <w:start w:val="1"/>
      <w:numFmt w:val="decimal"/>
      <w:lvlText w:val="%1."/>
      <w:lvlJc w:val="left"/>
      <w:pPr>
        <w:tabs>
          <w:tab w:val="num" w:pos="0"/>
        </w:tabs>
        <w:ind w:left="360" w:hanging="360"/>
      </w:pPr>
      <w:rPr>
        <w:b w:val="false"/>
        <w:bCs w:val="false"/>
      </w:rPr>
    </w:lvl>
    <w:lvl w:ilvl="1">
      <w:start w:val="1"/>
      <w:numFmt w:val="lowerLetter"/>
      <w:lvlText w:val="%2)"/>
      <w:lvlJc w:val="left"/>
      <w:pPr>
        <w:tabs>
          <w:tab w:val="num" w:pos="0"/>
        </w:tabs>
        <w:ind w:left="786" w:hanging="360"/>
      </w:pPr>
      <w:rPr>
        <w:b w:val="false"/>
        <w:bCs/>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30">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31">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32">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33">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34">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35">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36">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37">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38">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39">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40">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41">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42">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43">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44">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45">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46">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47">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48">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49">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50">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51">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52">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53">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54">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5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2"/>
    <w:lvlOverride w:ilvl="0">
      <w:startOverride w:val="1"/>
    </w:lvlOverride>
  </w:num>
  <w:num w:numId="57">
    <w:abstractNumId w:val="2"/>
  </w:num>
  <w:num w:numId="58">
    <w:abstractNumId w:val="2"/>
  </w:num>
  <w:num w:numId="59">
    <w:abstractNumId w:val="2"/>
  </w:num>
  <w:num w:numId="60">
    <w:abstractNumId w:val="2"/>
  </w:num>
  <w:num w:numId="61">
    <w:abstractNumId w:val="7"/>
    <w:lvlOverride w:ilvl="0">
      <w:startOverride w:val="1"/>
    </w:lvlOverride>
  </w:num>
  <w:num w:numId="62">
    <w:abstractNumId w:val="7"/>
  </w:num>
  <w:num w:numId="63">
    <w:abstractNumId w:val="7"/>
  </w:num>
  <w:num w:numId="64">
    <w:abstractNumId w:val="7"/>
  </w:num>
  <w:num w:numId="65">
    <w:abstractNumId w:val="7"/>
  </w:num>
  <w:num w:numId="66">
    <w:abstractNumId w:val="7"/>
  </w:num>
  <w:num w:numId="67">
    <w:abstractNumId w:val="13"/>
    <w:lvlOverride w:ilvl="0">
      <w:startOverride w:val="1"/>
    </w:lvlOverride>
  </w:num>
  <w:num w:numId="68">
    <w:abstractNumId w:val="13"/>
  </w:num>
  <w:num w:numId="69">
    <w:abstractNumId w:val="15"/>
    <w:lvlOverride w:ilvl="0">
      <w:startOverride w:val="1"/>
    </w:lvlOverride>
  </w:num>
  <w:num w:numId="70">
    <w:abstractNumId w:val="15"/>
  </w:num>
  <w:num w:numId="71">
    <w:abstractNumId w:val="15"/>
  </w:num>
  <w:num w:numId="72">
    <w:abstractNumId w:val="15"/>
  </w:num>
  <w:num w:numId="73">
    <w:abstractNumId w:val="15"/>
  </w:num>
  <w:num w:numId="74">
    <w:abstractNumId w:val="15"/>
  </w:num>
  <w:num w:numId="75">
    <w:abstractNumId w:val="21"/>
    <w:lvlOverride w:ilvl="0">
      <w:startOverride w:val="1"/>
    </w:lvlOverride>
  </w:num>
  <w:num w:numId="76">
    <w:abstractNumId w:val="21"/>
  </w:num>
  <w:num w:numId="77">
    <w:abstractNumId w:val="23"/>
    <w:lvlOverride w:ilvl="0">
      <w:startOverride w:val="1"/>
    </w:lvlOverride>
  </w:num>
  <w:num w:numId="78">
    <w:abstractNumId w:val="23"/>
  </w:num>
  <w:num w:numId="79">
    <w:abstractNumId w:val="23"/>
  </w:num>
  <w:num w:numId="80">
    <w:abstractNumId w:val="23"/>
  </w:num>
  <w:num w:numId="81">
    <w:abstractNumId w:val="23"/>
  </w:num>
  <w:num w:numId="82">
    <w:abstractNumId w:val="23"/>
  </w:num>
  <w:num w:numId="83">
    <w:abstractNumId w:val="23"/>
  </w:num>
  <w:num w:numId="84">
    <w:abstractNumId w:val="30"/>
    <w:lvlOverride w:ilvl="0">
      <w:startOverride w:val="1"/>
    </w:lvlOverride>
  </w:num>
  <w:num w:numId="85">
    <w:abstractNumId w:val="30"/>
  </w:num>
  <w:num w:numId="86">
    <w:abstractNumId w:val="30"/>
  </w:num>
  <w:num w:numId="87">
    <w:abstractNumId w:val="30"/>
  </w:num>
  <w:num w:numId="88">
    <w:abstractNumId w:val="34"/>
    <w:lvlOverride w:ilvl="0">
      <w:startOverride w:val="1"/>
    </w:lvlOverride>
  </w:num>
  <w:num w:numId="89">
    <w:abstractNumId w:val="35"/>
    <w:lvlOverride w:ilvl="0">
      <w:startOverride w:val="1"/>
    </w:lvlOverride>
  </w:num>
  <w:num w:numId="90">
    <w:abstractNumId w:val="35"/>
  </w:num>
  <w:num w:numId="91">
    <w:abstractNumId w:val="35"/>
  </w:num>
  <w:num w:numId="92">
    <w:abstractNumId w:val="35"/>
  </w:num>
  <w:num w:numId="93">
    <w:abstractNumId w:val="34"/>
  </w:num>
  <w:num w:numId="94">
    <w:abstractNumId w:val="34"/>
  </w:num>
  <w:num w:numId="95">
    <w:abstractNumId w:val="34"/>
  </w:num>
  <w:num w:numId="96">
    <w:abstractNumId w:val="34"/>
  </w:num>
  <w:num w:numId="97">
    <w:abstractNumId w:val="34"/>
  </w:num>
  <w:num w:numId="98">
    <w:abstractNumId w:val="34"/>
  </w:num>
  <w:num w:numId="99">
    <w:abstractNumId w:val="34"/>
  </w:num>
  <w:num w:numId="100">
    <w:abstractNumId w:val="34"/>
  </w:num>
  <w:num w:numId="101">
    <w:abstractNumId w:val="47"/>
    <w:lvlOverride w:ilvl="0">
      <w:startOverride w:val="1"/>
    </w:lvlOverride>
  </w:num>
  <w:num w:numId="102">
    <w:abstractNumId w:val="47"/>
  </w:num>
  <w:num w:numId="103">
    <w:abstractNumId w:val="34"/>
  </w:num>
  <w:num w:numId="104">
    <w:abstractNumId w:val="34"/>
  </w:num>
  <w:num w:numId="105">
    <w:abstractNumId w:val="51"/>
    <w:lvlOverride w:ilvl="0">
      <w:startOverride w:val="1"/>
    </w:lvlOverride>
  </w:num>
  <w:num w:numId="106">
    <w:abstractNumId w:val="51"/>
  </w:num>
  <w:num w:numId="107">
    <w:abstractNumId w:val="53"/>
    <w:lvlOverride w:ilvl="0">
      <w:startOverride w:val="1"/>
    </w:lvlOverride>
  </w:num>
  <w:num w:numId="108">
    <w:abstractNumId w:val="53"/>
  </w:num>
</w:numbering>
</file>

<file path=word/settings.xml><?xml version="1.0" encoding="utf-8"?>
<w:settings xmlns:w="http://schemas.openxmlformats.org/wordprocessingml/2006/main">
  <w:zoom w:percent="140"/>
  <w:defaultTabStop w:val="708"/>
  <w:autoHyphenation w:val="true"/>
  <w:hyphenationZone w:val="425"/>
  <w:evenAndOddHeaders/>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pl-PL"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textAlignment w:val="baseline"/>
    </w:pPr>
    <w:rPr>
      <w:rFonts w:ascii="Liberation Serif" w:hAnsi="Liberation Serif" w:eastAsia="NSimSun" w:cs="Arial"/>
      <w:color w:val="auto"/>
      <w:kern w:val="2"/>
      <w:sz w:val="24"/>
      <w:szCs w:val="24"/>
      <w:lang w:val="pl-PL" w:eastAsia="zh-CN" w:bidi="hi-IN"/>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2z0" w:customStyle="1">
    <w:name w:val="WW8Num2z0"/>
    <w:qFormat/>
    <w:rPr/>
  </w:style>
  <w:style w:type="character" w:styleId="WW8Num3z0" w:customStyle="1">
    <w:name w:val="WW8Num3z0"/>
    <w:qFormat/>
    <w:rPr/>
  </w:style>
  <w:style w:type="character" w:styleId="WW8Num4z0" w:customStyle="1">
    <w:name w:val="WW8Num4z0"/>
    <w:qFormat/>
    <w:rPr>
      <w:b w:val="false"/>
      <w:bCs w:val="false"/>
    </w:rPr>
  </w:style>
  <w:style w:type="character" w:styleId="WW8Num4z1" w:customStyle="1">
    <w:name w:val="WW8Num4z1"/>
    <w:qFormat/>
    <w:rPr>
      <w:b w:val="false"/>
      <w:bCs/>
    </w:rPr>
  </w:style>
  <w:style w:type="character" w:styleId="WW8Num5z0" w:customStyle="1">
    <w:name w:val="WW8Num5z0"/>
    <w:qFormat/>
    <w:rPr>
      <w:b w:val="false"/>
      <w:bCs w:val="false"/>
    </w:rPr>
  </w:style>
  <w:style w:type="character" w:styleId="WW8Num6z0" w:customStyle="1">
    <w:name w:val="WW8Num6z0"/>
    <w:qFormat/>
    <w:rPr/>
  </w:style>
  <w:style w:type="character" w:styleId="WW8Num7z0" w:customStyle="1">
    <w:name w:val="WW8Num7z0"/>
    <w:qFormat/>
    <w:rPr/>
  </w:style>
  <w:style w:type="character" w:styleId="WW8Num8z0" w:customStyle="1">
    <w:name w:val="WW8Num8z0"/>
    <w:qFormat/>
    <w:rPr/>
  </w:style>
  <w:style w:type="character" w:styleId="WW8Num10z0" w:customStyle="1">
    <w:name w:val="WW8Num10z0"/>
    <w:qFormat/>
    <w:rPr>
      <w:rFonts w:ascii="Times New Roman" w:hAnsi="Times New Roman" w:eastAsia="Times New Roman" w:cs="Times New Roman"/>
      <w:sz w:val="22"/>
      <w:szCs w:val="22"/>
    </w:rPr>
  </w:style>
  <w:style w:type="character" w:styleId="WW8Num11z0" w:customStyle="1">
    <w:name w:val="WW8Num11z0"/>
    <w:qFormat/>
    <w:rPr/>
  </w:style>
  <w:style w:type="character" w:styleId="WW8Num12z0" w:customStyle="1">
    <w:name w:val="WW8Num12z0"/>
    <w:qFormat/>
    <w:rPr/>
  </w:style>
  <w:style w:type="character" w:styleId="WW8Num13z0" w:customStyle="1">
    <w:name w:val="WW8Num13z0"/>
    <w:qFormat/>
    <w:rPr>
      <w:rFonts w:ascii="Times New Roman" w:hAnsi="Times New Roman" w:eastAsia="Times New Roman" w:cs="Times New Roman"/>
      <w:sz w:val="22"/>
      <w:szCs w:val="22"/>
    </w:rPr>
  </w:style>
  <w:style w:type="character" w:styleId="WW8Num9z0" w:customStyle="1">
    <w:name w:val="WW8Num9z0"/>
    <w:qFormat/>
    <w:rPr>
      <w:rFonts w:ascii="Symbol" w:hAnsi="Symbol" w:eastAsia="Symbol" w:cs="Symbol"/>
    </w:rPr>
  </w:style>
  <w:style w:type="character" w:styleId="WW8Num8z1" w:customStyle="1">
    <w:name w:val="WW8Num8z1"/>
    <w:qFormat/>
    <w:rPr>
      <w:b w:val="false"/>
      <w:bCs/>
    </w:rPr>
  </w:style>
  <w:style w:type="character" w:styleId="WW8Num14z0" w:customStyle="1">
    <w:name w:val="WW8Num14z0"/>
    <w:qFormat/>
    <w:rPr/>
  </w:style>
  <w:style w:type="character" w:styleId="WW8Num15z0" w:customStyle="1">
    <w:name w:val="WW8Num15z0"/>
    <w:qFormat/>
    <w:rPr/>
  </w:style>
  <w:style w:type="character" w:styleId="WW8Num17z0" w:customStyle="1">
    <w:name w:val="WW8Num17z0"/>
    <w:qFormat/>
    <w:rPr/>
  </w:style>
  <w:style w:type="character" w:styleId="WW8Num19z0" w:customStyle="1">
    <w:name w:val="WW8Num19z0"/>
    <w:qFormat/>
    <w:rPr>
      <w:rFonts w:ascii="Times New Roman" w:hAnsi="Times New Roman" w:eastAsia="Times New Roman" w:cs="Times New Roman"/>
    </w:rPr>
  </w:style>
  <w:style w:type="character" w:styleId="WW8Num20z0" w:customStyle="1">
    <w:name w:val="WW8Num20z0"/>
    <w:qFormat/>
    <w:rPr>
      <w:rFonts w:ascii="Symbol" w:hAnsi="Symbol" w:eastAsia="Symbol" w:cs="Symbol"/>
    </w:rPr>
  </w:style>
  <w:style w:type="character" w:styleId="WW8Num23z0" w:customStyle="1">
    <w:name w:val="WW8Num23z0"/>
    <w:qFormat/>
    <w:rPr/>
  </w:style>
  <w:style w:type="character" w:styleId="WW8Num24z0" w:customStyle="1">
    <w:name w:val="WW8Num24z0"/>
    <w:qFormat/>
    <w:rPr/>
  </w:style>
  <w:style w:type="character" w:styleId="WW8Num25z0" w:customStyle="1">
    <w:name w:val="WW8Num25z0"/>
    <w:qFormat/>
    <w:rPr/>
  </w:style>
  <w:style w:type="character" w:styleId="WW8Num26z0" w:customStyle="1">
    <w:name w:val="WW8Num26z0"/>
    <w:qFormat/>
    <w:rPr/>
  </w:style>
  <w:style w:type="character" w:styleId="WW8Num27z0" w:customStyle="1">
    <w:name w:val="WW8Num27z0"/>
    <w:qFormat/>
    <w:rPr/>
  </w:style>
  <w:style w:type="character" w:styleId="Internetlink" w:customStyle="1">
    <w:name w:val="Internet link"/>
    <w:qFormat/>
    <w:rPr>
      <w:color w:val="000080"/>
      <w:u w:val="single"/>
      <w:lang w:val="pl-PL" w:bidi="pl-PL"/>
    </w:rPr>
  </w:style>
  <w:style w:type="character" w:styleId="TekstkomentarzaZnak" w:customStyle="1">
    <w:name w:val="Tekst komentarza Znak"/>
    <w:qFormat/>
    <w:rPr>
      <w:rFonts w:cs="Mangal"/>
      <w:sz w:val="20"/>
      <w:szCs w:val="18"/>
    </w:rPr>
  </w:style>
  <w:style w:type="character" w:styleId="Annotationreference">
    <w:name w:val="annotation reference"/>
    <w:qFormat/>
    <w:rPr>
      <w:sz w:val="16"/>
      <w:szCs w:val="16"/>
    </w:rPr>
  </w:style>
  <w:style w:type="character" w:styleId="Znakinumeracji" w:customStyle="1">
    <w:name w:val="Znaki numeracji"/>
    <w:qFormat/>
    <w:rPr>
      <w:rFonts w:ascii="Times New Roman" w:hAnsi="Times New Roman" w:eastAsia="Times New Roman" w:cs="Times New Roman"/>
      <w:sz w:val="22"/>
      <w:szCs w:val="22"/>
    </w:rPr>
  </w:style>
  <w:style w:type="paragraph" w:styleId="Nagwek" w:customStyle="1">
    <w:name w:val="Nagłówek"/>
    <w:basedOn w:val="Standard"/>
    <w:next w:val="Textbody"/>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customStyle="1">
    <w:name w:val="Indeks"/>
    <w:basedOn w:val="Standard"/>
    <w:qFormat/>
    <w:pPr>
      <w:suppressLineNumbers/>
    </w:pPr>
    <w:rPr>
      <w:rFonts w:cs="Arial"/>
    </w:rPr>
  </w:style>
  <w:style w:type="paragraph" w:styleId="Standard" w:customStyle="1">
    <w:name w:val="Standard"/>
    <w:qFormat/>
    <w:pPr>
      <w:widowControl w:val="false"/>
      <w:suppressAutoHyphens w:val="true"/>
      <w:bidi w:val="0"/>
      <w:spacing w:before="0" w:after="0"/>
      <w:jc w:val="left"/>
      <w:textAlignment w:val="baseline"/>
    </w:pPr>
    <w:rPr>
      <w:rFonts w:ascii="Liberation Serif" w:hAnsi="Liberation Serif" w:eastAsia="Segoe UI" w:cs="Tahoma"/>
      <w:color w:val="000000"/>
      <w:kern w:val="2"/>
      <w:sz w:val="24"/>
      <w:szCs w:val="24"/>
      <w:lang w:val="pl-PL" w:eastAsia="zh-CN" w:bidi="hi-IN"/>
    </w:rPr>
  </w:style>
  <w:style w:type="paragraph" w:styleId="Textbody" w:customStyle="1">
    <w:name w:val="Text body"/>
    <w:basedOn w:val="Standard"/>
    <w:qFormat/>
    <w:pPr>
      <w:spacing w:lineRule="auto" w:line="276" w:before="0" w:after="140"/>
    </w:pPr>
    <w:rPr/>
  </w:style>
  <w:style w:type="paragraph" w:styleId="Caption1">
    <w:name w:val="caption1"/>
    <w:basedOn w:val="Standard"/>
    <w:qFormat/>
    <w:pPr>
      <w:suppressLineNumbers/>
      <w:spacing w:before="120" w:after="120"/>
    </w:pPr>
    <w:rPr>
      <w:rFonts w:cs="Arial"/>
      <w:i/>
      <w:iCs/>
    </w:rPr>
  </w:style>
  <w:style w:type="paragraph" w:styleId="Caption2" w:customStyle="1">
    <w:name w:val="Caption2"/>
    <w:basedOn w:val="Standard"/>
    <w:qFormat/>
    <w:pPr>
      <w:suppressLineNumbers/>
      <w:spacing w:before="120" w:after="120"/>
    </w:pPr>
    <w:rPr>
      <w:rFonts w:cs="Arial"/>
      <w:i/>
      <w:iCs/>
    </w:rPr>
  </w:style>
  <w:style w:type="paragraph" w:styleId="Caption11" w:customStyle="1">
    <w:name w:val="Caption11"/>
    <w:basedOn w:val="Standard"/>
    <w:qFormat/>
    <w:pPr>
      <w:suppressLineNumbers/>
      <w:spacing w:before="120" w:after="120"/>
    </w:pPr>
    <w:rPr>
      <w:rFonts w:cs="Arial"/>
      <w:i/>
      <w:iCs/>
    </w:rPr>
  </w:style>
  <w:style w:type="paragraph" w:styleId="Caption111" w:customStyle="1">
    <w:name w:val="Caption111"/>
    <w:basedOn w:val="Standard"/>
    <w:qFormat/>
    <w:pPr>
      <w:suppressLineNumbers/>
      <w:spacing w:before="120" w:after="120"/>
    </w:pPr>
    <w:rPr>
      <w:rFonts w:cs="Arial"/>
      <w:i/>
      <w:iCs/>
    </w:rPr>
  </w:style>
  <w:style w:type="paragraph" w:styleId="Caption1111" w:customStyle="1">
    <w:name w:val="Caption1111"/>
    <w:basedOn w:val="Standard"/>
    <w:qFormat/>
    <w:pPr>
      <w:suppressLineNumbers/>
      <w:spacing w:before="120" w:after="120"/>
    </w:pPr>
    <w:rPr>
      <w:rFonts w:cs="Arial"/>
      <w:i/>
      <w:iCs/>
    </w:rPr>
  </w:style>
  <w:style w:type="paragraph" w:styleId="Caption11111" w:customStyle="1">
    <w:name w:val="Caption11111"/>
    <w:basedOn w:val="Standard"/>
    <w:qFormat/>
    <w:pPr>
      <w:suppressLineNumbers/>
      <w:spacing w:before="120" w:after="120"/>
    </w:pPr>
    <w:rPr>
      <w:rFonts w:cs="Arial"/>
      <w:i/>
      <w:iCs/>
    </w:rPr>
  </w:style>
  <w:style w:type="paragraph" w:styleId="Caption111111" w:customStyle="1">
    <w:name w:val="Caption111111"/>
    <w:basedOn w:val="Standard"/>
    <w:qFormat/>
    <w:pPr>
      <w:suppressLineNumbers/>
      <w:spacing w:before="120" w:after="120"/>
    </w:pPr>
    <w:rPr>
      <w:rFonts w:cs="Arial"/>
      <w:i/>
      <w:iCs/>
    </w:rPr>
  </w:style>
  <w:style w:type="paragraph" w:styleId="Caption1111111" w:customStyle="1">
    <w:name w:val="Caption1111111"/>
    <w:basedOn w:val="Standard"/>
    <w:qFormat/>
    <w:pPr>
      <w:suppressLineNumbers/>
      <w:spacing w:before="120" w:after="120"/>
    </w:pPr>
    <w:rPr>
      <w:rFonts w:cs="Arial"/>
      <w:i/>
      <w:iCs/>
    </w:rPr>
  </w:style>
  <w:style w:type="paragraph" w:styleId="Standard1" w:customStyle="1">
    <w:name w:val="Standard1"/>
    <w:qFormat/>
    <w:pPr>
      <w:widowControl w:val="false"/>
      <w:suppressAutoHyphens w:val="true"/>
      <w:bidi w:val="0"/>
      <w:spacing w:before="0" w:after="0"/>
      <w:jc w:val="left"/>
      <w:textAlignment w:val="baseline"/>
    </w:pPr>
    <w:rPr>
      <w:rFonts w:ascii="Liberation Serif" w:hAnsi="Liberation Serif" w:eastAsia="Segoe UI" w:cs="Tahoma"/>
      <w:color w:val="000000"/>
      <w:kern w:val="2"/>
      <w:sz w:val="24"/>
      <w:szCs w:val="24"/>
      <w:lang w:val="pl-PL" w:eastAsia="zh-CN" w:bidi="hi-IN"/>
    </w:rPr>
  </w:style>
  <w:style w:type="paragraph" w:styleId="Zawartotabeli" w:customStyle="1">
    <w:name w:val="Zawartość tabeli"/>
    <w:basedOn w:val="Standard1"/>
    <w:qFormat/>
    <w:pPr>
      <w:suppressLineNumbers/>
    </w:pPr>
    <w:rPr/>
  </w:style>
  <w:style w:type="paragraph" w:styleId="Annotationtext">
    <w:name w:val="annotation text"/>
    <w:basedOn w:val="Standard"/>
    <w:qFormat/>
    <w:pPr/>
    <w:rPr>
      <w:rFonts w:cs="Mangal"/>
      <w:sz w:val="20"/>
      <w:szCs w:val="18"/>
    </w:rPr>
  </w:style>
  <w:style w:type="paragraph" w:styleId="ListParagraph">
    <w:name w:val="List Paragraph"/>
    <w:basedOn w:val="Standard"/>
    <w:qFormat/>
    <w:pPr>
      <w:ind w:left="720"/>
    </w:pPr>
    <w:rPr>
      <w:rFonts w:cs="Mangal"/>
      <w:szCs w:val="21"/>
    </w:rPr>
  </w:style>
  <w:style w:type="paragraph" w:styleId="Gwkaistopka" w:customStyle="1">
    <w:name w:val="Główka i stopka"/>
    <w:basedOn w:val="Standard"/>
    <w:qFormat/>
    <w:pPr>
      <w:suppressLineNumbers/>
      <w:tabs>
        <w:tab w:val="clear" w:pos="708"/>
        <w:tab w:val="center" w:pos="4536" w:leader="none"/>
        <w:tab w:val="right" w:pos="9072" w:leader="none"/>
      </w:tabs>
    </w:pPr>
    <w:rPr/>
  </w:style>
  <w:style w:type="paragraph" w:styleId="Footer">
    <w:name w:val="Footer"/>
    <w:basedOn w:val="Gwkaistopka"/>
    <w:pPr/>
    <w:rPr/>
  </w:style>
  <w:style w:type="paragraph" w:styleId="Default">
    <w:name w:val="Default"/>
    <w:qFormat/>
    <w:pPr>
      <w:widowControl/>
      <w:suppressAutoHyphens w:val="true"/>
      <w:bidi w:val="0"/>
      <w:spacing w:before="0" w:after="0"/>
      <w:jc w:val="left"/>
    </w:pPr>
    <w:rPr>
      <w:rFonts w:ascii="Times New Roman" w:hAnsi="Times New Roman" w:eastAsia="NSimSun" w:cs="Arial"/>
      <w:color w:val="000000"/>
      <w:kern w:val="2"/>
      <w:sz w:val="24"/>
      <w:szCs w:val="24"/>
      <w:lang w:val="pl-PL" w:eastAsia="zh-CN" w:bidi="hi-IN"/>
    </w:rPr>
  </w:style>
  <w:style w:type="numbering" w:styleId="NoList" w:default="1">
    <w:name w:val="No List"/>
    <w:uiPriority w:val="99"/>
    <w:semiHidden/>
    <w:unhideWhenUsed/>
    <w:qFormat/>
  </w:style>
  <w:style w:type="numbering" w:styleId="WW8Num1" w:customStyle="1">
    <w:name w:val="WW8Num1"/>
    <w:qFormat/>
  </w:style>
  <w:style w:type="numbering" w:styleId="WW8Num2" w:customStyle="1">
    <w:name w:val="WW8Num2"/>
    <w:qFormat/>
  </w:style>
  <w:style w:type="numbering" w:styleId="WW8Num3" w:customStyle="1">
    <w:name w:val="WW8Num3"/>
    <w:qFormat/>
  </w:style>
  <w:style w:type="numbering" w:styleId="WW8Num4" w:customStyle="1">
    <w:name w:val="WW8Num4"/>
    <w:qFormat/>
  </w:style>
  <w:style w:type="numbering" w:styleId="WW8Num5" w:customStyle="1">
    <w:name w:val="WW8Num5"/>
    <w:qFormat/>
  </w:style>
  <w:style w:type="numbering" w:styleId="WW8Num6" w:customStyle="1">
    <w:name w:val="WW8Num6"/>
    <w:qFormat/>
  </w:style>
  <w:style w:type="numbering" w:styleId="WW8Num7" w:customStyle="1">
    <w:name w:val="WW8Num7"/>
    <w:qFormat/>
  </w:style>
  <w:style w:type="numbering" w:styleId="WW8Num8" w:customStyle="1">
    <w:name w:val="WW8Num8"/>
    <w:qFormat/>
  </w:style>
  <w:style w:type="numbering" w:styleId="WW8Num9" w:customStyle="1">
    <w:name w:val="WW8Num9"/>
    <w:qFormat/>
  </w:style>
  <w:style w:type="numbering" w:styleId="WW8Num10" w:customStyle="1">
    <w:name w:val="WW8Num10"/>
    <w:qFormat/>
  </w:style>
  <w:style w:type="numbering" w:styleId="WW8Num11" w:customStyle="1">
    <w:name w:val="WW8Num11"/>
    <w:qFormat/>
  </w:style>
  <w:style w:type="numbering" w:styleId="WW8Num12" w:customStyle="1">
    <w:name w:val="WW8Num12"/>
    <w:qFormat/>
  </w:style>
  <w:style w:type="numbering" w:styleId="WW8Num13" w:customStyle="1">
    <w:name w:val="WW8Num13"/>
    <w:qFormat/>
  </w:style>
  <w:style w:type="numbering" w:styleId="WW8Num14" w:customStyle="1">
    <w:name w:val="WW8Num14"/>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pitchFamily="0" charset="1"/>
        <a:ea typeface=""/>
        <a:cs typeface=""/>
      </a:majorFont>
      <a:minorFont>
        <a:latin typeface="Aptos" panose="0211000402020202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9</TotalTime>
  <Application>LibreOffice/7.6.2.1$Windows_X86_64 LibreOffice_project/56f7684011345957bbf33a7ee678afaf4d2ba333</Application>
  <AppVersion>15.0000</AppVersion>
  <Pages>6</Pages>
  <Words>2123</Words>
  <Characters>13312</Characters>
  <CharactersWithSpaces>15281</CharactersWithSpaces>
  <Paragraphs>112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2025-09-24T14:25:00Z</dcterms:created>
  <dc:creator>Władysław Baksza</dc:creator>
  <dc:description/>
  <dc:language>pl-PL</dc:language>
  <cp:lastModifiedBy/>
  <cp:lastPrinted>2025-10-10T13:18:44Z</cp:lastPrinted>
  <dcterms:modified xsi:type="dcterms:W3CDTF">2025-12-05T07:43:50Z</dcterms:modified>
  <cp:revision>10</cp:revision>
  <dc:subject/>
  <dc:title>Akt prawny</dc:title>
</cp:coreProperties>
</file>

<file path=docProps/custom.xml><?xml version="1.0" encoding="utf-8"?>
<Properties xmlns="http://schemas.openxmlformats.org/officeDocument/2006/custom-properties" xmlns:vt="http://schemas.openxmlformats.org/officeDocument/2006/docPropsVTypes"/>
</file>